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0BAA" w14:textId="05C268CC" w:rsidR="00F0225A" w:rsidRPr="003A3237" w:rsidRDefault="00D0698D" w:rsidP="003A3237">
      <w:pPr>
        <w:spacing w:line="480" w:lineRule="auto"/>
        <w:rPr>
          <w:sz w:val="24"/>
          <w:szCs w:val="24"/>
        </w:rPr>
      </w:pPr>
      <w:r w:rsidRPr="003A3237">
        <w:rPr>
          <w:sz w:val="24"/>
          <w:szCs w:val="24"/>
        </w:rPr>
        <w:t>Text: Matthew 17:1-9</w:t>
      </w:r>
    </w:p>
    <w:p w14:paraId="0AA4A3BF" w14:textId="006F0C6B" w:rsidR="00D0698D" w:rsidRPr="003A3237" w:rsidRDefault="00D0698D" w:rsidP="003A3237">
      <w:pPr>
        <w:spacing w:line="480" w:lineRule="auto"/>
        <w:rPr>
          <w:b/>
          <w:bCs/>
          <w:sz w:val="24"/>
          <w:szCs w:val="24"/>
          <w:u w:val="single"/>
        </w:rPr>
      </w:pPr>
      <w:r w:rsidRPr="003A3237">
        <w:rPr>
          <w:b/>
          <w:bCs/>
          <w:sz w:val="24"/>
          <w:szCs w:val="24"/>
          <w:u w:val="single"/>
        </w:rPr>
        <w:t>Introduction</w:t>
      </w:r>
    </w:p>
    <w:p w14:paraId="0084743E" w14:textId="00E45186" w:rsidR="00D0698D" w:rsidRPr="003A3237" w:rsidRDefault="00D0698D" w:rsidP="003A3237">
      <w:pPr>
        <w:spacing w:line="480" w:lineRule="auto"/>
        <w:rPr>
          <w:sz w:val="24"/>
          <w:szCs w:val="24"/>
        </w:rPr>
      </w:pPr>
      <w:r w:rsidRPr="003A3237">
        <w:rPr>
          <w:sz w:val="24"/>
          <w:szCs w:val="24"/>
        </w:rPr>
        <w:t>I’m not sure if a suburban Lutheran congregation is really the place for this, but if you are not going to talk about it on transfiguration Sunday, you aren’t going to do it any other time.</w:t>
      </w:r>
    </w:p>
    <w:p w14:paraId="0340CDCA" w14:textId="013A3C6F" w:rsidR="00D0698D" w:rsidRPr="003A3237" w:rsidRDefault="00D0698D" w:rsidP="003A3237">
      <w:pPr>
        <w:spacing w:line="480" w:lineRule="auto"/>
        <w:rPr>
          <w:sz w:val="24"/>
          <w:szCs w:val="24"/>
        </w:rPr>
      </w:pPr>
      <w:r w:rsidRPr="003A3237">
        <w:rPr>
          <w:sz w:val="24"/>
          <w:szCs w:val="24"/>
        </w:rPr>
        <w:t>I’ll stop being vague.</w:t>
      </w:r>
    </w:p>
    <w:p w14:paraId="05856908" w14:textId="5B95C1BE" w:rsidR="00D0698D" w:rsidRPr="003A3237" w:rsidRDefault="00D0698D" w:rsidP="003A3237">
      <w:pPr>
        <w:spacing w:line="480" w:lineRule="auto"/>
        <w:rPr>
          <w:sz w:val="24"/>
          <w:szCs w:val="24"/>
        </w:rPr>
      </w:pPr>
      <w:r w:rsidRPr="003A3237">
        <w:rPr>
          <w:sz w:val="24"/>
          <w:szCs w:val="24"/>
        </w:rPr>
        <w:t xml:space="preserve">There has always been a human hunger for the direct experience of God. From the simple observation I think everyone has had “man, I’d love to see an actual miracle,” to the much more complex feeling of union or the beatific vision.  This has always been the driving force behind monasticism. </w:t>
      </w:r>
      <w:r w:rsidR="00885D94" w:rsidRPr="003A3237">
        <w:rPr>
          <w:sz w:val="24"/>
          <w:szCs w:val="24"/>
        </w:rPr>
        <w:t xml:space="preserve">Withdrawal from the world </w:t>
      </w:r>
      <w:proofErr w:type="gramStart"/>
      <w:r w:rsidR="00885D94" w:rsidRPr="003A3237">
        <w:rPr>
          <w:sz w:val="24"/>
          <w:szCs w:val="24"/>
        </w:rPr>
        <w:t>in order to</w:t>
      </w:r>
      <w:proofErr w:type="gramEnd"/>
      <w:r w:rsidR="00885D94" w:rsidRPr="003A3237">
        <w:rPr>
          <w:sz w:val="24"/>
          <w:szCs w:val="24"/>
        </w:rPr>
        <w:t xml:space="preserve"> dedicate oneself to seeing God. If you get a chance to talk to various </w:t>
      </w:r>
      <w:proofErr w:type="gramStart"/>
      <w:r w:rsidR="00885D94" w:rsidRPr="003A3237">
        <w:rPr>
          <w:sz w:val="24"/>
          <w:szCs w:val="24"/>
        </w:rPr>
        <w:t>monks</w:t>
      </w:r>
      <w:proofErr w:type="gramEnd"/>
      <w:r w:rsidR="00885D94" w:rsidRPr="003A3237">
        <w:rPr>
          <w:sz w:val="24"/>
          <w:szCs w:val="24"/>
        </w:rPr>
        <w:t xml:space="preserve"> they all have the concept of spiritual athleticism. You don’t just walk into the presence of God.  You </w:t>
      </w:r>
      <w:proofErr w:type="gramStart"/>
      <w:r w:rsidR="00885D94" w:rsidRPr="003A3237">
        <w:rPr>
          <w:sz w:val="24"/>
          <w:szCs w:val="24"/>
        </w:rPr>
        <w:t>have to</w:t>
      </w:r>
      <w:proofErr w:type="gramEnd"/>
      <w:r w:rsidR="00885D94" w:rsidRPr="003A3237">
        <w:rPr>
          <w:sz w:val="24"/>
          <w:szCs w:val="24"/>
        </w:rPr>
        <w:t xml:space="preserve"> prepare.  And proper preparation and training leads to periods of unification. Seeing the uncreated light.  And various other mystical phrases.</w:t>
      </w:r>
    </w:p>
    <w:p w14:paraId="2B2674D8" w14:textId="77777777" w:rsidR="00D21BBB" w:rsidRPr="003A3237" w:rsidRDefault="00885D94" w:rsidP="003A3237">
      <w:pPr>
        <w:spacing w:line="480" w:lineRule="auto"/>
        <w:rPr>
          <w:sz w:val="24"/>
          <w:szCs w:val="24"/>
        </w:rPr>
      </w:pPr>
      <w:r w:rsidRPr="003A3237">
        <w:rPr>
          <w:sz w:val="24"/>
          <w:szCs w:val="24"/>
        </w:rPr>
        <w:t xml:space="preserve">And we should comment here that this is not limited to those within the Christian tradition. Your Buddhist monk seeks enlightenment or nirvana. A Hindu is always Atman one of many individuals seeking return to Brahman – the one. Or if not spelled out in a circular way, seeking the moment when Atman realized it is Brahman. The unification of the many and the one. </w:t>
      </w:r>
      <w:r w:rsidR="00D21BBB" w:rsidRPr="003A3237">
        <w:rPr>
          <w:sz w:val="24"/>
          <w:szCs w:val="24"/>
        </w:rPr>
        <w:t>You could go on a spirit quest aided by ayahuasca. And I could go on. At least some portion of humanity has always longed for direct spiritual experience of God.</w:t>
      </w:r>
    </w:p>
    <w:p w14:paraId="5B6D8C47" w14:textId="77777777" w:rsidR="00D21BBB" w:rsidRPr="003A3237" w:rsidRDefault="00D21BBB" w:rsidP="003A3237">
      <w:pPr>
        <w:spacing w:line="480" w:lineRule="auto"/>
        <w:rPr>
          <w:sz w:val="24"/>
          <w:szCs w:val="24"/>
        </w:rPr>
      </w:pPr>
      <w:r w:rsidRPr="003A3237">
        <w:rPr>
          <w:sz w:val="24"/>
          <w:szCs w:val="24"/>
        </w:rPr>
        <w:t xml:space="preserve">And let’s push it a bit farther. Leave it to Americans to democratize this. Even the ayahuasca aided </w:t>
      </w:r>
      <w:proofErr w:type="gramStart"/>
      <w:r w:rsidRPr="003A3237">
        <w:rPr>
          <w:sz w:val="24"/>
          <w:szCs w:val="24"/>
        </w:rPr>
        <w:t>questors</w:t>
      </w:r>
      <w:proofErr w:type="gramEnd"/>
      <w:r w:rsidRPr="003A3237">
        <w:rPr>
          <w:sz w:val="24"/>
          <w:szCs w:val="24"/>
        </w:rPr>
        <w:t xml:space="preserve"> were supposed to have the shaman with them to help them interpret and re-enter the world. But the largest Christian movement in the world – the Pentecostal – is based on the </w:t>
      </w:r>
      <w:r w:rsidRPr="003A3237">
        <w:rPr>
          <w:sz w:val="24"/>
          <w:szCs w:val="24"/>
        </w:rPr>
        <w:lastRenderedPageBreak/>
        <w:t xml:space="preserve">idea that everyone should be “baptized in the Spirit” and speak in tongues.  That the direct spiritual experience of God is not just for spiritual athletes but for everyone. </w:t>
      </w:r>
    </w:p>
    <w:p w14:paraId="67F110C9" w14:textId="7C054B7C" w:rsidR="00D21BBB" w:rsidRPr="003A3237" w:rsidRDefault="00D21BBB" w:rsidP="003A3237">
      <w:pPr>
        <w:spacing w:line="480" w:lineRule="auto"/>
        <w:rPr>
          <w:b/>
          <w:bCs/>
          <w:sz w:val="24"/>
          <w:szCs w:val="24"/>
        </w:rPr>
      </w:pPr>
      <w:r w:rsidRPr="003A3237">
        <w:rPr>
          <w:b/>
          <w:bCs/>
          <w:sz w:val="24"/>
          <w:szCs w:val="24"/>
        </w:rPr>
        <w:t>Text</w:t>
      </w:r>
      <w:r w:rsidR="00B01738" w:rsidRPr="003A3237">
        <w:rPr>
          <w:b/>
          <w:bCs/>
          <w:sz w:val="24"/>
          <w:szCs w:val="24"/>
        </w:rPr>
        <w:t xml:space="preserve"> (Ordering)</w:t>
      </w:r>
    </w:p>
    <w:p w14:paraId="137F56AD" w14:textId="303F6493" w:rsidR="00885D94" w:rsidRPr="003A3237" w:rsidRDefault="00D21BBB" w:rsidP="003A3237">
      <w:pPr>
        <w:spacing w:line="480" w:lineRule="auto"/>
        <w:rPr>
          <w:sz w:val="24"/>
          <w:szCs w:val="24"/>
        </w:rPr>
      </w:pPr>
      <w:r w:rsidRPr="003A3237">
        <w:rPr>
          <w:sz w:val="24"/>
          <w:szCs w:val="24"/>
        </w:rPr>
        <w:t>Now here is where being a Lutheran can get tricky.</w:t>
      </w:r>
      <w:r w:rsidR="00687000" w:rsidRPr="003A3237">
        <w:rPr>
          <w:sz w:val="24"/>
          <w:szCs w:val="24"/>
        </w:rPr>
        <w:t xml:space="preserve">  It is not that we </w:t>
      </w:r>
      <w:proofErr w:type="gramStart"/>
      <w:r w:rsidR="00687000" w:rsidRPr="003A3237">
        <w:rPr>
          <w:sz w:val="24"/>
          <w:szCs w:val="24"/>
        </w:rPr>
        <w:t>absolutely flatly</w:t>
      </w:r>
      <w:proofErr w:type="gramEnd"/>
      <w:r w:rsidR="00687000" w:rsidRPr="003A3237">
        <w:rPr>
          <w:sz w:val="24"/>
          <w:szCs w:val="24"/>
        </w:rPr>
        <w:t xml:space="preserve"> deny any of this.  “Jesus took with him Peter and James and John his brother and led them up a high mountain by themselves.  And he was transfigured before them, and his face shone like the sun, and his clothes became white as light.” That is a description of a direct spiritual experience of God. And the Bible contains some others.  Moses and the burning bush. Elijah and the still small voice. Ezekiel’s dry bones and visions of the throne. John’s apocalypse.</w:t>
      </w:r>
      <w:r w:rsidRPr="003A3237">
        <w:rPr>
          <w:sz w:val="24"/>
          <w:szCs w:val="24"/>
        </w:rPr>
        <w:t xml:space="preserve"> </w:t>
      </w:r>
      <w:r w:rsidR="00885D94" w:rsidRPr="003A3237">
        <w:rPr>
          <w:sz w:val="24"/>
          <w:szCs w:val="24"/>
        </w:rPr>
        <w:t xml:space="preserve"> </w:t>
      </w:r>
      <w:r w:rsidR="00687000" w:rsidRPr="003A3237">
        <w:rPr>
          <w:sz w:val="24"/>
          <w:szCs w:val="24"/>
        </w:rPr>
        <w:t>These things happen.  God does occasionally grant them.</w:t>
      </w:r>
    </w:p>
    <w:p w14:paraId="6D9F0A41" w14:textId="71EB75F5" w:rsidR="00687000" w:rsidRPr="003A3237" w:rsidRDefault="00687000" w:rsidP="003A3237">
      <w:pPr>
        <w:spacing w:line="480" w:lineRule="auto"/>
        <w:rPr>
          <w:sz w:val="24"/>
          <w:szCs w:val="24"/>
        </w:rPr>
      </w:pPr>
      <w:r w:rsidRPr="003A3237">
        <w:rPr>
          <w:sz w:val="24"/>
          <w:szCs w:val="24"/>
        </w:rPr>
        <w:t xml:space="preserve">But here are just some of the problems with them. I’m going to order them by our lesson for today, although I </w:t>
      </w:r>
      <w:proofErr w:type="gramStart"/>
      <w:r w:rsidRPr="003A3237">
        <w:rPr>
          <w:sz w:val="24"/>
          <w:szCs w:val="24"/>
        </w:rPr>
        <w:t>don’t</w:t>
      </w:r>
      <w:proofErr w:type="gramEnd"/>
      <w:r w:rsidRPr="003A3237">
        <w:rPr>
          <w:sz w:val="24"/>
          <w:szCs w:val="24"/>
        </w:rPr>
        <w:t xml:space="preserve"> it is exhaustive or a systematic order.</w:t>
      </w:r>
    </w:p>
    <w:p w14:paraId="0B452376" w14:textId="0151B264" w:rsidR="00B01738" w:rsidRPr="003A3237" w:rsidRDefault="00B01738" w:rsidP="003A3237">
      <w:pPr>
        <w:spacing w:line="480" w:lineRule="auto"/>
        <w:rPr>
          <w:b/>
          <w:bCs/>
          <w:i/>
          <w:iCs/>
          <w:sz w:val="24"/>
          <w:szCs w:val="24"/>
          <w:u w:val="single"/>
        </w:rPr>
      </w:pPr>
      <w:r w:rsidRPr="003A3237">
        <w:rPr>
          <w:b/>
          <w:bCs/>
          <w:i/>
          <w:iCs/>
          <w:sz w:val="24"/>
          <w:szCs w:val="24"/>
          <w:u w:val="single"/>
        </w:rPr>
        <w:t>At God’s Choice</w:t>
      </w:r>
    </w:p>
    <w:p w14:paraId="295330BD" w14:textId="62CA705A" w:rsidR="00567669" w:rsidRPr="003A3237" w:rsidRDefault="00567669" w:rsidP="003A3237">
      <w:pPr>
        <w:spacing w:line="480" w:lineRule="auto"/>
        <w:rPr>
          <w:sz w:val="24"/>
          <w:szCs w:val="24"/>
        </w:rPr>
      </w:pPr>
      <w:r w:rsidRPr="003A3237">
        <w:rPr>
          <w:sz w:val="24"/>
          <w:szCs w:val="24"/>
        </w:rPr>
        <w:t xml:space="preserve">The first thing I we should note is that these experiences are completely in the sovereignty of God.  God does not owe them to us.  They are neither democratized, nor reserved to Spiritual Athletes.  Jesus too with him Peter, James and John. Why? Because he wanted to. When Jesus says things like “Seek and you shall find,” he is not talking about direct spiritual experience.  He is talking about the everyday Kingdom of God. More specifically he is talking about prayer. And in that about granting you good things.  Your daily bread. The things that your </w:t>
      </w:r>
      <w:proofErr w:type="gramStart"/>
      <w:r w:rsidRPr="003A3237">
        <w:rPr>
          <w:sz w:val="24"/>
          <w:szCs w:val="24"/>
        </w:rPr>
        <w:t>Father</w:t>
      </w:r>
      <w:proofErr w:type="gramEnd"/>
      <w:r w:rsidRPr="003A3237">
        <w:rPr>
          <w:sz w:val="24"/>
          <w:szCs w:val="24"/>
        </w:rPr>
        <w:t xml:space="preserve"> knows that you need. Maybe those include a direct spiritual encounter.  But more likely things like house and home, wife and children</w:t>
      </w:r>
      <w:r w:rsidR="008927ED" w:rsidRPr="003A3237">
        <w:rPr>
          <w:sz w:val="24"/>
          <w:szCs w:val="24"/>
        </w:rPr>
        <w:t xml:space="preserve">…protection from danger and preservation from evil.  He does this </w:t>
      </w:r>
      <w:r w:rsidR="008927ED" w:rsidRPr="003A3237">
        <w:rPr>
          <w:sz w:val="24"/>
          <w:szCs w:val="24"/>
        </w:rPr>
        <w:lastRenderedPageBreak/>
        <w:t xml:space="preserve">out of pure Fatherly divine goodness and mercy.  Ask, and the necessary things will be given.  Which probably </w:t>
      </w:r>
      <w:proofErr w:type="gramStart"/>
      <w:r w:rsidR="008927ED" w:rsidRPr="003A3237">
        <w:rPr>
          <w:sz w:val="24"/>
          <w:szCs w:val="24"/>
        </w:rPr>
        <w:t>don’t</w:t>
      </w:r>
      <w:proofErr w:type="gramEnd"/>
      <w:r w:rsidR="008927ED" w:rsidRPr="003A3237">
        <w:rPr>
          <w:sz w:val="24"/>
          <w:szCs w:val="24"/>
        </w:rPr>
        <w:t xml:space="preserve"> include the vision, but you never know.</w:t>
      </w:r>
    </w:p>
    <w:p w14:paraId="39D10DD8" w14:textId="291DCFFE" w:rsidR="00B01738" w:rsidRPr="003A3237" w:rsidRDefault="00B01738" w:rsidP="003A3237">
      <w:pPr>
        <w:spacing w:line="480" w:lineRule="auto"/>
        <w:rPr>
          <w:b/>
          <w:bCs/>
          <w:i/>
          <w:iCs/>
          <w:sz w:val="24"/>
          <w:szCs w:val="24"/>
          <w:u w:val="single"/>
        </w:rPr>
      </w:pPr>
      <w:r w:rsidRPr="003A3237">
        <w:rPr>
          <w:b/>
          <w:bCs/>
          <w:i/>
          <w:iCs/>
          <w:sz w:val="24"/>
          <w:szCs w:val="24"/>
          <w:u w:val="single"/>
        </w:rPr>
        <w:t>Normed by the Word</w:t>
      </w:r>
    </w:p>
    <w:p w14:paraId="6D9728A2" w14:textId="15E0CA3A" w:rsidR="00687000" w:rsidRPr="003A3237" w:rsidRDefault="00687000" w:rsidP="003A3237">
      <w:pPr>
        <w:spacing w:line="480" w:lineRule="auto"/>
        <w:rPr>
          <w:sz w:val="24"/>
          <w:szCs w:val="24"/>
        </w:rPr>
      </w:pPr>
      <w:r w:rsidRPr="003A3237">
        <w:rPr>
          <w:sz w:val="24"/>
          <w:szCs w:val="24"/>
        </w:rPr>
        <w:t xml:space="preserve">Peter’s first reaction to this spiritual experience is “let’s build three tents or booths.” </w:t>
      </w:r>
      <w:r w:rsidR="00567669" w:rsidRPr="003A3237">
        <w:rPr>
          <w:sz w:val="24"/>
          <w:szCs w:val="24"/>
        </w:rPr>
        <w:t xml:space="preserve">We think the experience itself is the purpose.  And we should do anything we can to stay in the vision. </w:t>
      </w:r>
      <w:r w:rsidR="008927ED" w:rsidRPr="003A3237">
        <w:rPr>
          <w:sz w:val="24"/>
          <w:szCs w:val="24"/>
        </w:rPr>
        <w:t xml:space="preserve"> </w:t>
      </w:r>
      <w:r w:rsidR="00B01738" w:rsidRPr="003A3237">
        <w:rPr>
          <w:sz w:val="24"/>
          <w:szCs w:val="24"/>
        </w:rPr>
        <w:t>Mark and Luke</w:t>
      </w:r>
      <w:r w:rsidR="008927ED" w:rsidRPr="003A3237">
        <w:rPr>
          <w:sz w:val="24"/>
          <w:szCs w:val="24"/>
        </w:rPr>
        <w:t xml:space="preserve"> </w:t>
      </w:r>
      <w:r w:rsidR="00B01738" w:rsidRPr="003A3237">
        <w:rPr>
          <w:sz w:val="24"/>
          <w:szCs w:val="24"/>
        </w:rPr>
        <w:t>are</w:t>
      </w:r>
      <w:r w:rsidR="008927ED" w:rsidRPr="003A3237">
        <w:rPr>
          <w:sz w:val="24"/>
          <w:szCs w:val="24"/>
        </w:rPr>
        <w:t xml:space="preserve"> much more direct in </w:t>
      </w:r>
      <w:r w:rsidR="00B01738" w:rsidRPr="003A3237">
        <w:rPr>
          <w:sz w:val="24"/>
          <w:szCs w:val="24"/>
        </w:rPr>
        <w:t>their</w:t>
      </w:r>
      <w:r w:rsidR="008927ED" w:rsidRPr="003A3237">
        <w:rPr>
          <w:sz w:val="24"/>
          <w:szCs w:val="24"/>
        </w:rPr>
        <w:t xml:space="preserve"> report.  “Peter didn’t know what he was saying.” Matthew is kinder and just drowns out Peter’s thoughts with the Voice.  We want to stay in the vision, but that is not something we were made to do.  But even more importantly, we think we understand it. We might even think that such a vision overwrites everything else.</w:t>
      </w:r>
    </w:p>
    <w:p w14:paraId="640821D3" w14:textId="51E7A279" w:rsidR="00761732" w:rsidRPr="003A3237" w:rsidRDefault="00761732" w:rsidP="003A3237">
      <w:pPr>
        <w:spacing w:line="480" w:lineRule="auto"/>
        <w:rPr>
          <w:sz w:val="24"/>
          <w:szCs w:val="24"/>
        </w:rPr>
      </w:pPr>
      <w:r w:rsidRPr="003A3237">
        <w:rPr>
          <w:sz w:val="24"/>
          <w:szCs w:val="24"/>
        </w:rPr>
        <w:t xml:space="preserve">But the voice itself contradicts all that. “This is my beloved son, with whom I am well pleased, listen to him.” The vision, like any miracle, is not about the vision itself.  </w:t>
      </w:r>
      <w:proofErr w:type="gramStart"/>
      <w:r w:rsidRPr="003A3237">
        <w:rPr>
          <w:sz w:val="24"/>
          <w:szCs w:val="24"/>
        </w:rPr>
        <w:t>It’s</w:t>
      </w:r>
      <w:proofErr w:type="gramEnd"/>
      <w:r w:rsidRPr="003A3237">
        <w:rPr>
          <w:sz w:val="24"/>
          <w:szCs w:val="24"/>
        </w:rPr>
        <w:t xml:space="preserve"> purpose lies outside of it. And </w:t>
      </w:r>
      <w:proofErr w:type="gramStart"/>
      <w:r w:rsidRPr="003A3237">
        <w:rPr>
          <w:sz w:val="24"/>
          <w:szCs w:val="24"/>
        </w:rPr>
        <w:t>the direct</w:t>
      </w:r>
      <w:proofErr w:type="gramEnd"/>
      <w:r w:rsidRPr="003A3237">
        <w:rPr>
          <w:sz w:val="24"/>
          <w:szCs w:val="24"/>
        </w:rPr>
        <w:t xml:space="preserve"> spiritual experience does not become the controlling factor. The Word remains the norm.  “Listen to him.” Listen to the word.  Submit any experience to what you know Jesus said and did.</w:t>
      </w:r>
    </w:p>
    <w:p w14:paraId="3FDE90FF" w14:textId="36F3F962" w:rsidR="00761732" w:rsidRPr="003A3237" w:rsidRDefault="00761732" w:rsidP="003A3237">
      <w:pPr>
        <w:spacing w:line="480" w:lineRule="auto"/>
        <w:rPr>
          <w:sz w:val="24"/>
          <w:szCs w:val="24"/>
        </w:rPr>
      </w:pPr>
      <w:r w:rsidRPr="003A3237">
        <w:rPr>
          <w:sz w:val="24"/>
          <w:szCs w:val="24"/>
        </w:rPr>
        <w:t xml:space="preserve">Because while we are spiritual </w:t>
      </w:r>
      <w:proofErr w:type="gramStart"/>
      <w:r w:rsidRPr="003A3237">
        <w:rPr>
          <w:sz w:val="24"/>
          <w:szCs w:val="24"/>
        </w:rPr>
        <w:t>creatures</w:t>
      </w:r>
      <w:proofErr w:type="gramEnd"/>
      <w:r w:rsidRPr="003A3237">
        <w:rPr>
          <w:sz w:val="24"/>
          <w:szCs w:val="24"/>
        </w:rPr>
        <w:t xml:space="preserve"> we are not wholly spiritual.  That realm of light is not our natural abode and was never meant to be. And even in the eschaton it is the New Jerusalem that comes down to the new earth. It is Jesus who left those realms of light to become incarnate.  Our hope it the life of the world to come.  We do have enemies in the Spiritual realm.  Satan prowls around like a roaring lion. Maybe Satan even shows up as an angel.  And directs us to buried golden plates.  Our spiritual experiences are normed by the Word of God.</w:t>
      </w:r>
      <w:r w:rsidR="00B01738" w:rsidRPr="003A3237">
        <w:rPr>
          <w:sz w:val="24"/>
          <w:szCs w:val="24"/>
        </w:rPr>
        <w:t xml:space="preserve">  It is the crucified on who is the beloved son.  Listen to him.</w:t>
      </w:r>
    </w:p>
    <w:p w14:paraId="310CB6FA" w14:textId="7FA12458" w:rsidR="00B01738" w:rsidRPr="003A3237" w:rsidRDefault="00B01738" w:rsidP="003A3237">
      <w:pPr>
        <w:spacing w:line="480" w:lineRule="auto"/>
        <w:rPr>
          <w:b/>
          <w:bCs/>
          <w:i/>
          <w:iCs/>
          <w:sz w:val="24"/>
          <w:szCs w:val="24"/>
          <w:u w:val="single"/>
        </w:rPr>
      </w:pPr>
      <w:r w:rsidRPr="003A3237">
        <w:rPr>
          <w:b/>
          <w:bCs/>
          <w:i/>
          <w:iCs/>
          <w:sz w:val="24"/>
          <w:szCs w:val="24"/>
          <w:u w:val="single"/>
        </w:rPr>
        <w:t>The Purpose/Go Down the Mountain</w:t>
      </w:r>
    </w:p>
    <w:p w14:paraId="612BFC64" w14:textId="2A14F7C1" w:rsidR="00B01738" w:rsidRPr="003A3237" w:rsidRDefault="00B01738" w:rsidP="003A3237">
      <w:pPr>
        <w:spacing w:line="480" w:lineRule="auto"/>
        <w:rPr>
          <w:sz w:val="24"/>
          <w:szCs w:val="24"/>
        </w:rPr>
      </w:pPr>
      <w:r w:rsidRPr="003A3237">
        <w:rPr>
          <w:sz w:val="24"/>
          <w:szCs w:val="24"/>
        </w:rPr>
        <w:lastRenderedPageBreak/>
        <w:t>And Jesus gives them two sets of words and one motion.</w:t>
      </w:r>
    </w:p>
    <w:p w14:paraId="7B6D6BD7" w14:textId="4DCB9045" w:rsidR="00B01738" w:rsidRPr="003A3237" w:rsidRDefault="00B01738" w:rsidP="003A3237">
      <w:pPr>
        <w:spacing w:line="480" w:lineRule="auto"/>
        <w:rPr>
          <w:sz w:val="24"/>
          <w:szCs w:val="24"/>
        </w:rPr>
      </w:pPr>
      <w:r w:rsidRPr="003A3237">
        <w:rPr>
          <w:sz w:val="24"/>
          <w:szCs w:val="24"/>
        </w:rPr>
        <w:t>“</w:t>
      </w:r>
      <w:proofErr w:type="gramStart"/>
      <w:r w:rsidRPr="003A3237">
        <w:rPr>
          <w:sz w:val="24"/>
          <w:szCs w:val="24"/>
        </w:rPr>
        <w:t>Rise, and</w:t>
      </w:r>
      <w:proofErr w:type="gramEnd"/>
      <w:r w:rsidRPr="003A3237">
        <w:rPr>
          <w:sz w:val="24"/>
          <w:szCs w:val="24"/>
        </w:rPr>
        <w:t xml:space="preserve"> have no fear.” They were terrified.  If you are in the direct presence of the almighty, fear is a proper response. Because we don’t know. Yes, we do stupid things like try and force the vision through drugs. We try and force it by asceticism.  We think the vision will answer everything.  But it usually brings more questions than answers. But the first words of Jesus are “</w:t>
      </w:r>
      <w:proofErr w:type="gramStart"/>
      <w:r w:rsidRPr="003A3237">
        <w:rPr>
          <w:sz w:val="24"/>
          <w:szCs w:val="24"/>
        </w:rPr>
        <w:t>rise, and</w:t>
      </w:r>
      <w:proofErr w:type="gramEnd"/>
      <w:r w:rsidRPr="003A3237">
        <w:rPr>
          <w:sz w:val="24"/>
          <w:szCs w:val="24"/>
        </w:rPr>
        <w:t xml:space="preserve"> have no fear.”  If the experience is not God, test the Spirits.</w:t>
      </w:r>
      <w:r w:rsidR="00254956" w:rsidRPr="003A3237">
        <w:rPr>
          <w:sz w:val="24"/>
          <w:szCs w:val="24"/>
        </w:rPr>
        <w:t xml:space="preserve">  Put it under the Word of God and have no fear. If it is God, have no fear.  He is slow to anger and abounding in steadfast love.  He has given you that because you had need of it.  You might not know immediately, or in this life, what that need was, but “rise and have no fear.” </w:t>
      </w:r>
    </w:p>
    <w:p w14:paraId="31619BA5" w14:textId="0A1FEFD6" w:rsidR="00254956" w:rsidRPr="003A3237" w:rsidRDefault="00254956" w:rsidP="003A3237">
      <w:pPr>
        <w:spacing w:line="480" w:lineRule="auto"/>
        <w:rPr>
          <w:sz w:val="24"/>
          <w:szCs w:val="24"/>
        </w:rPr>
      </w:pPr>
      <w:r w:rsidRPr="003A3237">
        <w:rPr>
          <w:sz w:val="24"/>
          <w:szCs w:val="24"/>
        </w:rPr>
        <w:t xml:space="preserve">They go down the mountain.  And this might be the most important thing.  Any mountain we climb – even if that was Everest – only gets us so far.  None of them get us to God.  Our climbing mountains is the hubris of tower of Babel.  We are going to scale the heavens.  And we can’t.  But Heaven has come to us.  Christ has become incarnate. He’s granted the visions, but he bids us back down the mountain.  God’s purpose is here, not on the mountaintop, but with everyday humans. God’s purpose is not some elite cadre or its opposite a democratized spirit </w:t>
      </w:r>
      <w:proofErr w:type="gramStart"/>
      <w:r w:rsidRPr="003A3237">
        <w:rPr>
          <w:sz w:val="24"/>
          <w:szCs w:val="24"/>
        </w:rPr>
        <w:t>corps.</w:t>
      </w:r>
      <w:proofErr w:type="gramEnd"/>
      <w:r w:rsidRPr="003A3237">
        <w:rPr>
          <w:sz w:val="24"/>
          <w:szCs w:val="24"/>
        </w:rPr>
        <w:t xml:space="preserve">  God’s purpose is that his Word might be proclaimed and lived here – in the Valley.  In everyday life. That’s Peter’s later consideration.  “We were with him on the holy mountain.  And we have something </w:t>
      </w:r>
      <w:proofErr w:type="gramStart"/>
      <w:r w:rsidRPr="003A3237">
        <w:rPr>
          <w:sz w:val="24"/>
          <w:szCs w:val="24"/>
        </w:rPr>
        <w:t>more sure</w:t>
      </w:r>
      <w:proofErr w:type="gramEnd"/>
      <w:r w:rsidRPr="003A3237">
        <w:rPr>
          <w:sz w:val="24"/>
          <w:szCs w:val="24"/>
        </w:rPr>
        <w:t xml:space="preserve">, the prophetic word, to which you will do well to pay attention as to a lamp shining in a dark </w:t>
      </w:r>
      <w:proofErr w:type="gramStart"/>
      <w:r w:rsidRPr="003A3237">
        <w:rPr>
          <w:sz w:val="24"/>
          <w:szCs w:val="24"/>
        </w:rPr>
        <w:t>place.”</w:t>
      </w:r>
      <w:proofErr w:type="gramEnd"/>
      <w:r w:rsidRPr="003A3237">
        <w:rPr>
          <w:sz w:val="24"/>
          <w:szCs w:val="24"/>
        </w:rPr>
        <w:t xml:space="preserve"> </w:t>
      </w:r>
    </w:p>
    <w:p w14:paraId="77F9DB0C" w14:textId="26F34C26" w:rsidR="00254956" w:rsidRPr="003A3237" w:rsidRDefault="00254956" w:rsidP="003A3237">
      <w:pPr>
        <w:spacing w:line="480" w:lineRule="auto"/>
        <w:rPr>
          <w:sz w:val="24"/>
          <w:szCs w:val="24"/>
        </w:rPr>
      </w:pPr>
      <w:r w:rsidRPr="003A3237">
        <w:rPr>
          <w:sz w:val="24"/>
          <w:szCs w:val="24"/>
        </w:rPr>
        <w:t>He bids us down the hill. Toward Calvary. We all have our crosses to carry. The true glory lies on the other side.</w:t>
      </w:r>
      <w:r w:rsidR="006775C2" w:rsidRPr="003A3237">
        <w:rPr>
          <w:sz w:val="24"/>
          <w:szCs w:val="24"/>
        </w:rPr>
        <w:t xml:space="preserve">  But the incarnate Christ is with us all the way.  “</w:t>
      </w:r>
      <w:proofErr w:type="gramStart"/>
      <w:r w:rsidR="006775C2" w:rsidRPr="003A3237">
        <w:rPr>
          <w:sz w:val="24"/>
          <w:szCs w:val="24"/>
        </w:rPr>
        <w:t>Rise, and</w:t>
      </w:r>
      <w:proofErr w:type="gramEnd"/>
      <w:r w:rsidR="006775C2" w:rsidRPr="003A3237">
        <w:rPr>
          <w:sz w:val="24"/>
          <w:szCs w:val="24"/>
        </w:rPr>
        <w:t xml:space="preserve"> have not fear.” </w:t>
      </w:r>
    </w:p>
    <w:p w14:paraId="15E3C1F1" w14:textId="1BC3E90F" w:rsidR="006775C2" w:rsidRPr="003A3237" w:rsidRDefault="006775C2" w:rsidP="003A3237">
      <w:pPr>
        <w:spacing w:line="480" w:lineRule="auto"/>
        <w:rPr>
          <w:sz w:val="24"/>
          <w:szCs w:val="24"/>
        </w:rPr>
      </w:pPr>
      <w:r w:rsidRPr="003A3237">
        <w:rPr>
          <w:sz w:val="24"/>
          <w:szCs w:val="24"/>
        </w:rPr>
        <w:lastRenderedPageBreak/>
        <w:t xml:space="preserve">His last words might be the strangest, but I </w:t>
      </w:r>
      <w:proofErr w:type="gramStart"/>
      <w:r w:rsidRPr="003A3237">
        <w:rPr>
          <w:sz w:val="24"/>
          <w:szCs w:val="24"/>
        </w:rPr>
        <w:t>think</w:t>
      </w:r>
      <w:proofErr w:type="gramEnd"/>
      <w:r w:rsidRPr="003A3237">
        <w:rPr>
          <w:sz w:val="24"/>
          <w:szCs w:val="24"/>
        </w:rPr>
        <w:t xml:space="preserve"> are appropriate and full of wisdom.  “Tell no one the vision, until the Son of Man is Raised.” And </w:t>
      </w:r>
      <w:proofErr w:type="gramStart"/>
      <w:r w:rsidRPr="003A3237">
        <w:rPr>
          <w:sz w:val="24"/>
          <w:szCs w:val="24"/>
        </w:rPr>
        <w:t>evidently</w:t>
      </w:r>
      <w:proofErr w:type="gramEnd"/>
      <w:r w:rsidRPr="003A3237">
        <w:rPr>
          <w:sz w:val="24"/>
          <w:szCs w:val="24"/>
        </w:rPr>
        <w:t xml:space="preserve"> they don’t. Peter references it in his letter I just quoted. But I think it is solid advice for anyone who has had the vision. Don’t tell anyone, until you know it in the light of the resurrection. Wrestle with it.  Pray over it. Test it. Don’t build the </w:t>
      </w:r>
      <w:proofErr w:type="gramStart"/>
      <w:r w:rsidRPr="003A3237">
        <w:rPr>
          <w:sz w:val="24"/>
          <w:szCs w:val="24"/>
        </w:rPr>
        <w:t>tents, but</w:t>
      </w:r>
      <w:proofErr w:type="gramEnd"/>
      <w:r w:rsidRPr="003A3237">
        <w:rPr>
          <w:sz w:val="24"/>
          <w:szCs w:val="24"/>
        </w:rPr>
        <w:t xml:space="preserve"> take it to the Valley. Live with it.  Not losing it or denying </w:t>
      </w:r>
      <w:proofErr w:type="gramStart"/>
      <w:r w:rsidRPr="003A3237">
        <w:rPr>
          <w:sz w:val="24"/>
          <w:szCs w:val="24"/>
        </w:rPr>
        <w:t>it, but</w:t>
      </w:r>
      <w:proofErr w:type="gramEnd"/>
      <w:r w:rsidRPr="003A3237">
        <w:rPr>
          <w:sz w:val="24"/>
          <w:szCs w:val="24"/>
        </w:rPr>
        <w:t xml:space="preserve"> living it. If the power of the resurrection is in it, you’ll then one day know how to tell it.</w:t>
      </w:r>
    </w:p>
    <w:sectPr w:rsidR="006775C2" w:rsidRPr="003A3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8D"/>
    <w:rsid w:val="00254956"/>
    <w:rsid w:val="003A3237"/>
    <w:rsid w:val="00516B2A"/>
    <w:rsid w:val="00567669"/>
    <w:rsid w:val="006775C2"/>
    <w:rsid w:val="00687000"/>
    <w:rsid w:val="00761732"/>
    <w:rsid w:val="00885D94"/>
    <w:rsid w:val="008927ED"/>
    <w:rsid w:val="00B01738"/>
    <w:rsid w:val="00C70DC2"/>
    <w:rsid w:val="00D0698D"/>
    <w:rsid w:val="00D21BBB"/>
    <w:rsid w:val="00F0225A"/>
    <w:rsid w:val="00F32F0D"/>
    <w:rsid w:val="00F8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5983"/>
  <w15:chartTrackingRefBased/>
  <w15:docId w15:val="{75BEAE92-AEDA-40E3-8FDF-52E65033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9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9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69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69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69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69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69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9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9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69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69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69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69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69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6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9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9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698D"/>
    <w:pPr>
      <w:spacing w:before="160"/>
      <w:jc w:val="center"/>
    </w:pPr>
    <w:rPr>
      <w:i/>
      <w:iCs/>
      <w:color w:val="404040" w:themeColor="text1" w:themeTint="BF"/>
    </w:rPr>
  </w:style>
  <w:style w:type="character" w:customStyle="1" w:styleId="QuoteChar">
    <w:name w:val="Quote Char"/>
    <w:basedOn w:val="DefaultParagraphFont"/>
    <w:link w:val="Quote"/>
    <w:uiPriority w:val="29"/>
    <w:rsid w:val="00D0698D"/>
    <w:rPr>
      <w:i/>
      <w:iCs/>
      <w:color w:val="404040" w:themeColor="text1" w:themeTint="BF"/>
    </w:rPr>
  </w:style>
  <w:style w:type="paragraph" w:styleId="ListParagraph">
    <w:name w:val="List Paragraph"/>
    <w:basedOn w:val="Normal"/>
    <w:uiPriority w:val="34"/>
    <w:qFormat/>
    <w:rsid w:val="00D0698D"/>
    <w:pPr>
      <w:ind w:left="720"/>
      <w:contextualSpacing/>
    </w:pPr>
  </w:style>
  <w:style w:type="character" w:styleId="IntenseEmphasis">
    <w:name w:val="Intense Emphasis"/>
    <w:basedOn w:val="DefaultParagraphFont"/>
    <w:uiPriority w:val="21"/>
    <w:qFormat/>
    <w:rsid w:val="00D0698D"/>
    <w:rPr>
      <w:i/>
      <w:iCs/>
      <w:color w:val="0F4761" w:themeColor="accent1" w:themeShade="BF"/>
    </w:rPr>
  </w:style>
  <w:style w:type="paragraph" w:styleId="IntenseQuote">
    <w:name w:val="Intense Quote"/>
    <w:basedOn w:val="Normal"/>
    <w:next w:val="Normal"/>
    <w:link w:val="IntenseQuoteChar"/>
    <w:uiPriority w:val="30"/>
    <w:qFormat/>
    <w:rsid w:val="00D06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98D"/>
    <w:rPr>
      <w:i/>
      <w:iCs/>
      <w:color w:val="0F4761" w:themeColor="accent1" w:themeShade="BF"/>
    </w:rPr>
  </w:style>
  <w:style w:type="character" w:styleId="IntenseReference">
    <w:name w:val="Intense Reference"/>
    <w:basedOn w:val="DefaultParagraphFont"/>
    <w:uiPriority w:val="32"/>
    <w:qFormat/>
    <w:rsid w:val="00D0698D"/>
    <w:rPr>
      <w:b/>
      <w:bCs/>
      <w:smallCaps/>
      <w:color w:val="0F4761" w:themeColor="accent1" w:themeShade="BF"/>
      <w:spacing w:val="5"/>
    </w:rPr>
  </w:style>
  <w:style w:type="character" w:styleId="Hyperlink">
    <w:name w:val="Hyperlink"/>
    <w:basedOn w:val="DefaultParagraphFont"/>
    <w:uiPriority w:val="99"/>
    <w:unhideWhenUsed/>
    <w:rsid w:val="00516B2A"/>
    <w:rPr>
      <w:color w:val="467886" w:themeColor="hyperlink"/>
      <w:u w:val="single"/>
    </w:rPr>
  </w:style>
  <w:style w:type="character" w:styleId="UnresolvedMention">
    <w:name w:val="Unresolved Mention"/>
    <w:basedOn w:val="DefaultParagraphFont"/>
    <w:uiPriority w:val="99"/>
    <w:semiHidden/>
    <w:unhideWhenUsed/>
    <w:rsid w:val="00516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5</Pages>
  <Words>1377</Words>
  <Characters>6338</Characters>
  <Application>Microsoft Office Word</Application>
  <DocSecurity>0</DocSecurity>
  <Lines>129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cp:lastPrinted>2026-02-15T15:14:00Z</cp:lastPrinted>
  <dcterms:created xsi:type="dcterms:W3CDTF">2026-02-14T18:01:00Z</dcterms:created>
  <dcterms:modified xsi:type="dcterms:W3CDTF">2026-02-16T05:12:00Z</dcterms:modified>
</cp:coreProperties>
</file>