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B5C60" w14:textId="138814FD" w:rsidR="00F0225A" w:rsidRPr="00AF38E1" w:rsidRDefault="00AB7DE2" w:rsidP="00AF38E1">
      <w:pPr>
        <w:spacing w:line="480" w:lineRule="auto"/>
        <w:rPr>
          <w:sz w:val="24"/>
          <w:szCs w:val="24"/>
        </w:rPr>
      </w:pPr>
      <w:r w:rsidRPr="00AF38E1">
        <w:rPr>
          <w:sz w:val="24"/>
          <w:szCs w:val="24"/>
        </w:rPr>
        <w:t>Text: Matthew 11:12-19</w:t>
      </w:r>
    </w:p>
    <w:p w14:paraId="42AB58B6" w14:textId="21E2202C" w:rsidR="00AB7DE2" w:rsidRPr="00AF38E1" w:rsidRDefault="00AB7DE2" w:rsidP="00AF38E1">
      <w:pPr>
        <w:spacing w:line="480" w:lineRule="auto"/>
        <w:rPr>
          <w:b/>
          <w:bCs/>
          <w:sz w:val="24"/>
          <w:szCs w:val="24"/>
          <w:u w:val="single"/>
        </w:rPr>
      </w:pPr>
      <w:r w:rsidRPr="00AF38E1">
        <w:rPr>
          <w:b/>
          <w:bCs/>
          <w:sz w:val="24"/>
          <w:szCs w:val="24"/>
          <w:u w:val="single"/>
        </w:rPr>
        <w:t>Introduction</w:t>
      </w:r>
    </w:p>
    <w:p w14:paraId="7CE68AA8" w14:textId="33623CE1" w:rsidR="002D6888" w:rsidRPr="00AF38E1" w:rsidRDefault="00AB7DE2" w:rsidP="00AF38E1">
      <w:pPr>
        <w:spacing w:line="480" w:lineRule="auto"/>
        <w:rPr>
          <w:sz w:val="24"/>
          <w:szCs w:val="24"/>
        </w:rPr>
      </w:pPr>
      <w:r w:rsidRPr="00AF38E1">
        <w:rPr>
          <w:sz w:val="24"/>
          <w:szCs w:val="24"/>
        </w:rPr>
        <w:t xml:space="preserve">When you are on the </w:t>
      </w:r>
      <w:proofErr w:type="gramStart"/>
      <w:r w:rsidRPr="00AF38E1">
        <w:rPr>
          <w:sz w:val="24"/>
          <w:szCs w:val="24"/>
        </w:rPr>
        <w:t>three year</w:t>
      </w:r>
      <w:proofErr w:type="gramEnd"/>
      <w:r w:rsidRPr="00AF38E1">
        <w:rPr>
          <w:sz w:val="24"/>
          <w:szCs w:val="24"/>
        </w:rPr>
        <w:t xml:space="preserve"> lectionary – the assigned readings for any Sunday of the Church year – every specific Sunday normally has 9 potential texts. </w:t>
      </w:r>
      <w:proofErr w:type="gramStart"/>
      <w:r w:rsidRPr="00AF38E1">
        <w:rPr>
          <w:sz w:val="24"/>
          <w:szCs w:val="24"/>
        </w:rPr>
        <w:t>So</w:t>
      </w:r>
      <w:proofErr w:type="gramEnd"/>
      <w:r w:rsidRPr="00AF38E1">
        <w:rPr>
          <w:sz w:val="24"/>
          <w:szCs w:val="24"/>
        </w:rPr>
        <w:t xml:space="preserve"> you could theoretically preach for 9 years and never duplicate a text.  Now that isn’t usually the case because most preachers tend to separate into Epistle Preachers or Gospel Preachers.  A rare number – like left handers – preferring the Old Testament. But special days – like Reformation Day – have the same texts assigned every year.  Now the Reformation Lectionary does give you a choice of two different Gospel Lessons, so there are 4 to choose from.  And this being the 20</w:t>
      </w:r>
      <w:r w:rsidRPr="00AF38E1">
        <w:rPr>
          <w:sz w:val="24"/>
          <w:szCs w:val="24"/>
          <w:vertAlign w:val="superscript"/>
        </w:rPr>
        <w:t>th</w:t>
      </w:r>
      <w:r w:rsidRPr="00AF38E1">
        <w:rPr>
          <w:sz w:val="24"/>
          <w:szCs w:val="24"/>
        </w:rPr>
        <w:t xml:space="preserve"> Reformation Day I’ve preached, </w:t>
      </w:r>
      <w:r w:rsidR="002D6888" w:rsidRPr="00AF38E1">
        <w:rPr>
          <w:sz w:val="24"/>
          <w:szCs w:val="24"/>
        </w:rPr>
        <w:t>you become quite familiar with all of them.  And you hear a bit of Jesus’ words to disciples from early this year – after they had sworn up and down that “yep, Jesus, we get it” – “</w:t>
      </w:r>
      <w:r w:rsidR="002D6888" w:rsidRPr="00AF38E1">
        <w:rPr>
          <w:sz w:val="24"/>
          <w:szCs w:val="24"/>
        </w:rPr>
        <w:t>Therefore every scribe who has been trained for the kingdom of heaven is like a master of a house, who brings out of his treasure what is new and what is old. (Matt. 13:52)</w:t>
      </w:r>
      <w:r w:rsidR="002D6888" w:rsidRPr="00AF38E1">
        <w:rPr>
          <w:sz w:val="24"/>
          <w:szCs w:val="24"/>
        </w:rPr>
        <w:t>.”</w:t>
      </w:r>
    </w:p>
    <w:p w14:paraId="02EA7784" w14:textId="7AA30B40" w:rsidR="002D6888" w:rsidRPr="00AF38E1" w:rsidRDefault="002D6888" w:rsidP="00AF38E1">
      <w:pPr>
        <w:spacing w:line="480" w:lineRule="auto"/>
        <w:rPr>
          <w:sz w:val="24"/>
          <w:szCs w:val="24"/>
        </w:rPr>
      </w:pPr>
      <w:r w:rsidRPr="00AF38E1">
        <w:rPr>
          <w:sz w:val="24"/>
          <w:szCs w:val="24"/>
        </w:rPr>
        <w:t>And yes, worrying about repeating yourself is not sane. As the old VBS song would have it, “I love to tell the story, to those who know it best, who are hungering and thirsting to hear it like the rest.”  And while I think our age is quite different that the age of Luther, if there is one thing that I think they share it is that the gospel is rarely heard.  And when I say that I’m being picky about what I mean by the gospel.</w:t>
      </w:r>
      <w:r w:rsidR="00B91AC9" w:rsidRPr="00AF38E1">
        <w:rPr>
          <w:sz w:val="24"/>
          <w:szCs w:val="24"/>
        </w:rPr>
        <w:t xml:space="preserve">  I’m not talking about ways to be a good person.  There are lots of people who preach and teach on that. They </w:t>
      </w:r>
      <w:proofErr w:type="gramStart"/>
      <w:r w:rsidR="00B91AC9" w:rsidRPr="00AF38E1">
        <w:rPr>
          <w:sz w:val="24"/>
          <w:szCs w:val="24"/>
        </w:rPr>
        <w:t>don’t all</w:t>
      </w:r>
      <w:proofErr w:type="gramEnd"/>
      <w:r w:rsidR="00B91AC9" w:rsidRPr="00AF38E1">
        <w:rPr>
          <w:sz w:val="24"/>
          <w:szCs w:val="24"/>
        </w:rPr>
        <w:t xml:space="preserve"> preach and teach from the same book or the same law.  But there are lots of people who will tell you how to live. Nor when I say the gospel am I talking about any institutional form.  Not that the church, and the sacraments, and everything else around it isn’t important or should be tossed.  But it is </w:t>
      </w:r>
      <w:proofErr w:type="gramStart"/>
      <w:r w:rsidR="00B91AC9" w:rsidRPr="00AF38E1">
        <w:rPr>
          <w:sz w:val="24"/>
          <w:szCs w:val="24"/>
        </w:rPr>
        <w:t>real</w:t>
      </w:r>
      <w:proofErr w:type="gramEnd"/>
      <w:r w:rsidR="00B91AC9" w:rsidRPr="00AF38E1">
        <w:rPr>
          <w:sz w:val="24"/>
          <w:szCs w:val="24"/>
        </w:rPr>
        <w:t xml:space="preserve"> easy to substitute a preacher, or a building, or an institution for the proclamation.  When I say </w:t>
      </w:r>
      <w:proofErr w:type="gramStart"/>
      <w:r w:rsidR="00B91AC9" w:rsidRPr="00AF38E1">
        <w:rPr>
          <w:sz w:val="24"/>
          <w:szCs w:val="24"/>
        </w:rPr>
        <w:t>gospel</w:t>
      </w:r>
      <w:proofErr w:type="gramEnd"/>
      <w:r w:rsidR="00B91AC9" w:rsidRPr="00AF38E1">
        <w:rPr>
          <w:sz w:val="24"/>
          <w:szCs w:val="24"/>
        </w:rPr>
        <w:t xml:space="preserve"> I am talking </w:t>
      </w:r>
      <w:r w:rsidR="00B91AC9" w:rsidRPr="00AF38E1">
        <w:rPr>
          <w:sz w:val="24"/>
          <w:szCs w:val="24"/>
        </w:rPr>
        <w:lastRenderedPageBreak/>
        <w:t>about that eternal gospel the angel in Revelation proclaims to those who dwell on earth – to every nation, tribe, language and people.</w:t>
      </w:r>
    </w:p>
    <w:p w14:paraId="770029B4" w14:textId="552D03C2" w:rsidR="00B91AC9" w:rsidRPr="00AF38E1" w:rsidRDefault="00B91AC9" w:rsidP="00AF38E1">
      <w:pPr>
        <w:spacing w:line="480" w:lineRule="auto"/>
        <w:rPr>
          <w:sz w:val="24"/>
          <w:szCs w:val="24"/>
        </w:rPr>
      </w:pPr>
      <w:r w:rsidRPr="00AF38E1">
        <w:rPr>
          <w:sz w:val="24"/>
          <w:szCs w:val="24"/>
        </w:rPr>
        <w:t>And that gospel is what the Apostle Paul never forgets.  The righteousness of God has been manifested apart from the law. The righteousness of God is your</w:t>
      </w:r>
      <w:r w:rsidR="00DA740D" w:rsidRPr="00AF38E1">
        <w:rPr>
          <w:sz w:val="24"/>
          <w:szCs w:val="24"/>
        </w:rPr>
        <w:t>s</w:t>
      </w:r>
      <w:r w:rsidRPr="00AF38E1">
        <w:rPr>
          <w:sz w:val="24"/>
          <w:szCs w:val="24"/>
        </w:rPr>
        <w:t xml:space="preserve"> by faith in Jesus Christ.  We have all fallen short, but The Father sent his son whose blood is a propitiation.  And he poured out his Spirit to Call</w:t>
      </w:r>
      <w:r w:rsidR="00DA740D" w:rsidRPr="00AF38E1">
        <w:rPr>
          <w:sz w:val="24"/>
          <w:szCs w:val="24"/>
        </w:rPr>
        <w:t>, Gather, Enlighten and Sanctify</w:t>
      </w:r>
      <w:r w:rsidRPr="00AF38E1">
        <w:rPr>
          <w:sz w:val="24"/>
          <w:szCs w:val="24"/>
        </w:rPr>
        <w:t xml:space="preserve"> </w:t>
      </w:r>
      <w:r w:rsidR="00DA740D" w:rsidRPr="00AF38E1">
        <w:rPr>
          <w:sz w:val="24"/>
          <w:szCs w:val="24"/>
        </w:rPr>
        <w:t xml:space="preserve">sinners.  The gospel is for no one else – only sinners. </w:t>
      </w:r>
    </w:p>
    <w:p w14:paraId="29BA8106" w14:textId="7AC17980" w:rsidR="00DA740D" w:rsidRPr="00AF38E1" w:rsidRDefault="00DA740D" w:rsidP="00AF38E1">
      <w:pPr>
        <w:spacing w:line="480" w:lineRule="auto"/>
        <w:rPr>
          <w:b/>
          <w:bCs/>
          <w:sz w:val="24"/>
          <w:szCs w:val="24"/>
          <w:u w:val="single"/>
        </w:rPr>
      </w:pPr>
      <w:r w:rsidRPr="00AF38E1">
        <w:rPr>
          <w:b/>
          <w:bCs/>
          <w:sz w:val="24"/>
          <w:szCs w:val="24"/>
          <w:u w:val="single"/>
        </w:rPr>
        <w:t>Text</w:t>
      </w:r>
      <w:r w:rsidR="00BC0288" w:rsidRPr="00AF38E1">
        <w:rPr>
          <w:b/>
          <w:bCs/>
          <w:sz w:val="24"/>
          <w:szCs w:val="24"/>
          <w:u w:val="single"/>
        </w:rPr>
        <w:t xml:space="preserve"> – Flute/Dirge</w:t>
      </w:r>
    </w:p>
    <w:p w14:paraId="3235CE02" w14:textId="2C98E38C" w:rsidR="00DA740D" w:rsidRPr="00AF38E1" w:rsidRDefault="00DA740D" w:rsidP="00AF38E1">
      <w:pPr>
        <w:spacing w:line="480" w:lineRule="auto"/>
        <w:rPr>
          <w:sz w:val="24"/>
          <w:szCs w:val="24"/>
        </w:rPr>
      </w:pPr>
      <w:r w:rsidRPr="00AF38E1">
        <w:rPr>
          <w:sz w:val="24"/>
          <w:szCs w:val="24"/>
        </w:rPr>
        <w:t xml:space="preserve">And it is not that I don’t like the John 8 assigned text that our bulletin cover assumes we pick.  That text has two fine Reformation Day themes.  Abide in the Word.  Word alone.  And the one that I think most default to – “If the son has set you free, you are free indeed.” And the Freedom of a Christian is an important effect of the gospel. But the same way that lots of people can say they are preaching the gospel and never get around to delivering Christ crucified for you.  A lot of people can say they are preaching </w:t>
      </w:r>
      <w:proofErr w:type="gramStart"/>
      <w:r w:rsidRPr="00AF38E1">
        <w:rPr>
          <w:sz w:val="24"/>
          <w:szCs w:val="24"/>
        </w:rPr>
        <w:t>freedom, and</w:t>
      </w:r>
      <w:proofErr w:type="gramEnd"/>
      <w:r w:rsidRPr="00AF38E1">
        <w:rPr>
          <w:sz w:val="24"/>
          <w:szCs w:val="24"/>
        </w:rPr>
        <w:t xml:space="preserve"> never say a word about what that freedom is for.</w:t>
      </w:r>
    </w:p>
    <w:p w14:paraId="3A65DC67" w14:textId="4EFEAB2D" w:rsidR="00A8547F" w:rsidRPr="00AF38E1" w:rsidRDefault="00A8547F" w:rsidP="00AF38E1">
      <w:pPr>
        <w:spacing w:line="480" w:lineRule="auto"/>
        <w:rPr>
          <w:sz w:val="24"/>
          <w:szCs w:val="24"/>
        </w:rPr>
      </w:pPr>
      <w:r w:rsidRPr="00AF38E1">
        <w:rPr>
          <w:sz w:val="24"/>
          <w:szCs w:val="24"/>
        </w:rPr>
        <w:t>I tend to pick the odd Matthew 11 gospel text because it has two lines that dance in my mind never quite settling.  Which usually means to me they are live wires in some way.  They have some spiritual energy to bring out of the storehouse.</w:t>
      </w:r>
    </w:p>
    <w:p w14:paraId="42B8934E" w14:textId="02A9D897" w:rsidR="00A8547F" w:rsidRPr="00AF38E1" w:rsidRDefault="00A8547F" w:rsidP="00AF38E1">
      <w:pPr>
        <w:spacing w:line="480" w:lineRule="auto"/>
        <w:rPr>
          <w:sz w:val="24"/>
          <w:szCs w:val="24"/>
        </w:rPr>
      </w:pPr>
      <w:r w:rsidRPr="00AF38E1">
        <w:rPr>
          <w:sz w:val="24"/>
          <w:szCs w:val="24"/>
        </w:rPr>
        <w:t>“We played the flute for you, and you did not dance; we sang the dirge, and you did not mourn.”</w:t>
      </w:r>
    </w:p>
    <w:p w14:paraId="796E38AD" w14:textId="1D96B259" w:rsidR="00A8547F" w:rsidRPr="00AF38E1" w:rsidRDefault="00A8547F" w:rsidP="00AF38E1">
      <w:pPr>
        <w:spacing w:line="480" w:lineRule="auto"/>
        <w:rPr>
          <w:sz w:val="24"/>
          <w:szCs w:val="24"/>
        </w:rPr>
      </w:pPr>
      <w:r w:rsidRPr="00AF38E1">
        <w:rPr>
          <w:sz w:val="24"/>
          <w:szCs w:val="24"/>
        </w:rPr>
        <w:t xml:space="preserve">This one is easier for me because it addressed those two earlier problems of those who will tell you how to live, but never really preach the gospel.  And those who will preach freedom, but never what that freedom is for.  What is underlying Jesus’ lament here is a truth about preaching </w:t>
      </w:r>
      <w:r w:rsidRPr="00AF38E1">
        <w:rPr>
          <w:sz w:val="24"/>
          <w:szCs w:val="24"/>
        </w:rPr>
        <w:lastRenderedPageBreak/>
        <w:t>in this world.  It is only for those who have ears.  And the one preaching has no sway over that condition.</w:t>
      </w:r>
    </w:p>
    <w:p w14:paraId="41C9CAB0" w14:textId="16A224F3" w:rsidR="00677773" w:rsidRPr="00AF38E1" w:rsidRDefault="00A8547F" w:rsidP="00AF38E1">
      <w:pPr>
        <w:spacing w:line="480" w:lineRule="auto"/>
        <w:rPr>
          <w:sz w:val="24"/>
          <w:szCs w:val="24"/>
        </w:rPr>
      </w:pPr>
      <w:r w:rsidRPr="00AF38E1">
        <w:rPr>
          <w:sz w:val="24"/>
          <w:szCs w:val="24"/>
        </w:rPr>
        <w:t xml:space="preserve">You can be </w:t>
      </w:r>
      <w:proofErr w:type="gramStart"/>
      <w:r w:rsidRPr="00AF38E1">
        <w:rPr>
          <w:sz w:val="24"/>
          <w:szCs w:val="24"/>
        </w:rPr>
        <w:t>an ascetic</w:t>
      </w:r>
      <w:proofErr w:type="gramEnd"/>
      <w:r w:rsidRPr="00AF38E1">
        <w:rPr>
          <w:sz w:val="24"/>
          <w:szCs w:val="24"/>
        </w:rPr>
        <w:t>.  Living off wild honey and locust.  Dressing in what cast off camel skins are available.  You can grow</w:t>
      </w:r>
      <w:r w:rsidR="00677773" w:rsidRPr="00AF38E1">
        <w:rPr>
          <w:sz w:val="24"/>
          <w:szCs w:val="24"/>
        </w:rPr>
        <w:t xml:space="preserve"> </w:t>
      </w:r>
      <w:r w:rsidRPr="00AF38E1">
        <w:rPr>
          <w:sz w:val="24"/>
          <w:szCs w:val="24"/>
        </w:rPr>
        <w:t xml:space="preserve">the beard long.  You can confront </w:t>
      </w:r>
      <w:r w:rsidR="00677773" w:rsidRPr="00AF38E1">
        <w:rPr>
          <w:sz w:val="24"/>
          <w:szCs w:val="24"/>
        </w:rPr>
        <w:t>trespassers</w:t>
      </w:r>
      <w:r w:rsidRPr="00AF38E1">
        <w:rPr>
          <w:sz w:val="24"/>
          <w:szCs w:val="24"/>
        </w:rPr>
        <w:t xml:space="preserve"> high and low with their ways.</w:t>
      </w:r>
      <w:r w:rsidR="00677773" w:rsidRPr="00AF38E1">
        <w:rPr>
          <w:sz w:val="24"/>
          <w:szCs w:val="24"/>
        </w:rPr>
        <w:t xml:space="preserve">  You can model your ministry and preaching </w:t>
      </w:r>
      <w:proofErr w:type="gramStart"/>
      <w:r w:rsidR="00677773" w:rsidRPr="00AF38E1">
        <w:rPr>
          <w:sz w:val="24"/>
          <w:szCs w:val="24"/>
        </w:rPr>
        <w:t>off of</w:t>
      </w:r>
      <w:proofErr w:type="gramEnd"/>
      <w:r w:rsidR="00677773" w:rsidRPr="00AF38E1">
        <w:rPr>
          <w:sz w:val="24"/>
          <w:szCs w:val="24"/>
        </w:rPr>
        <w:t xml:space="preserve"> John the Baptist.  And the great mass will simply say, “he has a demon.”</w:t>
      </w:r>
    </w:p>
    <w:p w14:paraId="1B5CA1C1" w14:textId="0A1E3AD4" w:rsidR="00A8547F" w:rsidRPr="00AF38E1" w:rsidRDefault="00677773" w:rsidP="00AF38E1">
      <w:pPr>
        <w:spacing w:line="480" w:lineRule="auto"/>
        <w:rPr>
          <w:sz w:val="24"/>
          <w:szCs w:val="24"/>
        </w:rPr>
      </w:pPr>
      <w:r w:rsidRPr="00AF38E1">
        <w:rPr>
          <w:sz w:val="24"/>
          <w:szCs w:val="24"/>
        </w:rPr>
        <w:t xml:space="preserve">You can be a jolly Bavarian Friar Tuck.  Never </w:t>
      </w:r>
      <w:proofErr w:type="gramStart"/>
      <w:r w:rsidRPr="00AF38E1">
        <w:rPr>
          <w:sz w:val="24"/>
          <w:szCs w:val="24"/>
        </w:rPr>
        <w:t>passing</w:t>
      </w:r>
      <w:proofErr w:type="gramEnd"/>
      <w:r w:rsidRPr="00AF38E1">
        <w:rPr>
          <w:sz w:val="24"/>
          <w:szCs w:val="24"/>
        </w:rPr>
        <w:t xml:space="preserve"> by a chance for a nice dark beer. Fully enjoying everything is God’s good world that providence has seen fit to provide.  Enjoying conversations and laughs with everyone be they high or low – pious or tax collector.  Taking joy in proclaiming the free grace of Christ.  And the great mass will simply say, “Look at that drunkard and glutton.”</w:t>
      </w:r>
    </w:p>
    <w:p w14:paraId="1CE6F279" w14:textId="512F3C8B" w:rsidR="00677773" w:rsidRPr="00AF38E1" w:rsidRDefault="00677773" w:rsidP="00AF38E1">
      <w:pPr>
        <w:spacing w:line="480" w:lineRule="auto"/>
        <w:rPr>
          <w:sz w:val="24"/>
          <w:szCs w:val="24"/>
        </w:rPr>
      </w:pPr>
      <w:r w:rsidRPr="00AF38E1">
        <w:rPr>
          <w:sz w:val="24"/>
          <w:szCs w:val="24"/>
        </w:rPr>
        <w:t>The Word of God comes to us as Law or as Gospel.  As dirge, the background music by which we know that we are dead in our sins.  Or as flute, the background of the wedding dance.</w:t>
      </w:r>
      <w:r w:rsidR="00BC0288" w:rsidRPr="00AF38E1">
        <w:rPr>
          <w:sz w:val="24"/>
          <w:szCs w:val="24"/>
        </w:rPr>
        <w:t xml:space="preserve">  If you are preaching the Word – the Law and the Gospel – it is for a very specific audience.  Those who have ears to hear.  You can preach your own law – you should life this way – and build a wonderful club of people who will agree.  You can sit on the seat of the Pharisee and be quite popular.  The Pharisees were a popular movement after all.  You can preach </w:t>
      </w:r>
      <w:proofErr w:type="gramStart"/>
      <w:r w:rsidR="00BC0288" w:rsidRPr="00AF38E1">
        <w:rPr>
          <w:sz w:val="24"/>
          <w:szCs w:val="24"/>
        </w:rPr>
        <w:t>a generic</w:t>
      </w:r>
      <w:proofErr w:type="gramEnd"/>
      <w:r w:rsidR="00BC0288" w:rsidRPr="00AF38E1">
        <w:rPr>
          <w:sz w:val="24"/>
          <w:szCs w:val="24"/>
        </w:rPr>
        <w:t xml:space="preserve"> </w:t>
      </w:r>
      <w:proofErr w:type="gramStart"/>
      <w:r w:rsidR="00BC0288" w:rsidRPr="00AF38E1">
        <w:rPr>
          <w:sz w:val="24"/>
          <w:szCs w:val="24"/>
        </w:rPr>
        <w:t>freedom</w:t>
      </w:r>
      <w:proofErr w:type="gramEnd"/>
      <w:r w:rsidR="00BC0288" w:rsidRPr="00AF38E1">
        <w:rPr>
          <w:sz w:val="24"/>
          <w:szCs w:val="24"/>
        </w:rPr>
        <w:t xml:space="preserve"> and you will never lack for people who will want to hear that as they fill in with everything they will do with their freedom.  But if you are being specific.  Preaching he Word of God – law and gospel – at best lots of people will find excuses to tune out, at worst they will get mad.  Except for those with ears to hear.</w:t>
      </w:r>
    </w:p>
    <w:p w14:paraId="599A0F3F" w14:textId="1A47A92A" w:rsidR="00BC0288" w:rsidRPr="00AF38E1" w:rsidRDefault="00BC0288" w:rsidP="00AF38E1">
      <w:pPr>
        <w:spacing w:line="480" w:lineRule="auto"/>
        <w:rPr>
          <w:sz w:val="24"/>
          <w:szCs w:val="24"/>
          <w:u w:val="single"/>
        </w:rPr>
      </w:pPr>
      <w:proofErr w:type="gramStart"/>
      <w:r w:rsidRPr="00AF38E1">
        <w:rPr>
          <w:sz w:val="24"/>
          <w:szCs w:val="24"/>
          <w:u w:val="single"/>
        </w:rPr>
        <w:t>Text  -</w:t>
      </w:r>
      <w:proofErr w:type="gramEnd"/>
      <w:r w:rsidRPr="00AF38E1">
        <w:rPr>
          <w:sz w:val="24"/>
          <w:szCs w:val="24"/>
          <w:u w:val="single"/>
        </w:rPr>
        <w:t xml:space="preserve"> Suffered Violence/Violent Bear it</w:t>
      </w:r>
    </w:p>
    <w:p w14:paraId="66023B7D" w14:textId="25778307" w:rsidR="00BC0288" w:rsidRPr="00AF38E1" w:rsidRDefault="00BC0288" w:rsidP="00AF38E1">
      <w:pPr>
        <w:spacing w:line="480" w:lineRule="auto"/>
        <w:rPr>
          <w:sz w:val="24"/>
          <w:szCs w:val="24"/>
        </w:rPr>
      </w:pPr>
      <w:r w:rsidRPr="00AF38E1">
        <w:rPr>
          <w:sz w:val="24"/>
          <w:szCs w:val="24"/>
        </w:rPr>
        <w:lastRenderedPageBreak/>
        <w:t xml:space="preserve">Which leads me to the second line which starts Jesus’ lament.  “The Kingdom of heaven suffers violence, and the violent bear it away.” </w:t>
      </w:r>
    </w:p>
    <w:p w14:paraId="59B79651" w14:textId="77777777" w:rsidR="00C35616" w:rsidRPr="00AF38E1" w:rsidRDefault="00BC0288" w:rsidP="00AF38E1">
      <w:pPr>
        <w:spacing w:line="480" w:lineRule="auto"/>
        <w:rPr>
          <w:sz w:val="24"/>
          <w:szCs w:val="24"/>
        </w:rPr>
      </w:pPr>
      <w:r w:rsidRPr="00AF38E1">
        <w:rPr>
          <w:sz w:val="24"/>
          <w:szCs w:val="24"/>
        </w:rPr>
        <w:t xml:space="preserve">It might be an esoteric argument to you.  I’m sorry.  But it is something that is fought with some urgency in certain </w:t>
      </w:r>
      <w:r w:rsidR="00431288" w:rsidRPr="00AF38E1">
        <w:rPr>
          <w:sz w:val="24"/>
          <w:szCs w:val="24"/>
        </w:rPr>
        <w:t xml:space="preserve">theological tribes. The charge of the young bucks has been that the theology the church has embraced is loser theology. </w:t>
      </w:r>
      <w:r w:rsidR="00C35616" w:rsidRPr="00AF38E1">
        <w:rPr>
          <w:sz w:val="24"/>
          <w:szCs w:val="24"/>
        </w:rPr>
        <w:t xml:space="preserve">That all the church does is cede </w:t>
      </w:r>
      <w:proofErr w:type="gramStart"/>
      <w:r w:rsidR="00C35616" w:rsidRPr="00AF38E1">
        <w:rPr>
          <w:sz w:val="24"/>
          <w:szCs w:val="24"/>
        </w:rPr>
        <w:t>more and more</w:t>
      </w:r>
      <w:proofErr w:type="gramEnd"/>
      <w:r w:rsidR="00C35616" w:rsidRPr="00AF38E1">
        <w:rPr>
          <w:sz w:val="24"/>
          <w:szCs w:val="24"/>
        </w:rPr>
        <w:t xml:space="preserve"> ground to a debased secular culture.  And it does so without even putting up a fight.  Without either the courage of martyrdom or of a knight of faith. With a coward’s loser theology.</w:t>
      </w:r>
    </w:p>
    <w:p w14:paraId="5EAE7A40" w14:textId="1D59C325" w:rsidR="00BC0288" w:rsidRPr="00AF38E1" w:rsidRDefault="00C35616" w:rsidP="00AF38E1">
      <w:pPr>
        <w:spacing w:line="480" w:lineRule="auto"/>
        <w:rPr>
          <w:sz w:val="24"/>
          <w:szCs w:val="24"/>
        </w:rPr>
      </w:pPr>
      <w:r w:rsidRPr="00AF38E1">
        <w:rPr>
          <w:sz w:val="24"/>
          <w:szCs w:val="24"/>
        </w:rPr>
        <w:t xml:space="preserve">And the biggest problem of those who respond is that they haven’t taken in Jesus’ lament.  They all end up fighting for a Kingdom in this world, but </w:t>
      </w:r>
      <w:proofErr w:type="gramStart"/>
      <w:r w:rsidRPr="00AF38E1">
        <w:rPr>
          <w:sz w:val="24"/>
          <w:szCs w:val="24"/>
        </w:rPr>
        <w:t>disagreeing</w:t>
      </w:r>
      <w:proofErr w:type="gramEnd"/>
      <w:r w:rsidRPr="00AF38E1">
        <w:rPr>
          <w:sz w:val="24"/>
          <w:szCs w:val="24"/>
        </w:rPr>
        <w:t xml:space="preserve"> on tactics for establishing their worldly kingdom.  They both want to tell the world how to live. </w:t>
      </w:r>
      <w:proofErr w:type="gramStart"/>
      <w:r w:rsidRPr="00AF38E1">
        <w:rPr>
          <w:sz w:val="24"/>
          <w:szCs w:val="24"/>
        </w:rPr>
        <w:t>The both</w:t>
      </w:r>
      <w:proofErr w:type="gramEnd"/>
      <w:r w:rsidRPr="00AF38E1">
        <w:rPr>
          <w:sz w:val="24"/>
          <w:szCs w:val="24"/>
        </w:rPr>
        <w:t xml:space="preserve"> think that the church’s role is to be the chaplain of society.  They just disagree if that chaplaincy is one of the jolly Bavarian or the assertive Baptist.  They both think that either the entire culture will listen if we are winsome enough, or that we can make them all listen.</w:t>
      </w:r>
    </w:p>
    <w:p w14:paraId="10D18267" w14:textId="77777777" w:rsidR="00E23BC9" w:rsidRPr="00AF38E1" w:rsidRDefault="00444F06" w:rsidP="00AF38E1">
      <w:pPr>
        <w:spacing w:line="480" w:lineRule="auto"/>
        <w:rPr>
          <w:sz w:val="24"/>
          <w:szCs w:val="24"/>
        </w:rPr>
      </w:pPr>
      <w:r w:rsidRPr="00AF38E1">
        <w:rPr>
          <w:sz w:val="24"/>
          <w:szCs w:val="24"/>
        </w:rPr>
        <w:t xml:space="preserve">I think Jesus’ lament should be an important correcting.  This World is not the Kingdom of Heaven.  You can’t make people have ears. You can’t do it by being ever more winsome.  You can’t do it by being more belligerent.  </w:t>
      </w:r>
      <w:proofErr w:type="gramStart"/>
      <w:r w:rsidRPr="00AF38E1">
        <w:rPr>
          <w:sz w:val="24"/>
          <w:szCs w:val="24"/>
        </w:rPr>
        <w:t>In regards to</w:t>
      </w:r>
      <w:proofErr w:type="gramEnd"/>
      <w:r w:rsidRPr="00AF38E1">
        <w:rPr>
          <w:sz w:val="24"/>
          <w:szCs w:val="24"/>
        </w:rPr>
        <w:t xml:space="preserve"> this world, the Kingdom of Heaven is not even sent to it.  The Kingdom of Heaven is sent with an eternal gospel for those who have ears.  </w:t>
      </w:r>
      <w:proofErr w:type="gramStart"/>
      <w:r w:rsidRPr="00AF38E1">
        <w:rPr>
          <w:sz w:val="24"/>
          <w:szCs w:val="24"/>
        </w:rPr>
        <w:t>In regards to</w:t>
      </w:r>
      <w:proofErr w:type="gramEnd"/>
      <w:r w:rsidRPr="00AF38E1">
        <w:rPr>
          <w:sz w:val="24"/>
          <w:szCs w:val="24"/>
        </w:rPr>
        <w:t xml:space="preserve"> the World what the Kingdom can expect is violence. Whether they dismiss the Kingdom as frivolous – a glutton and a drunkard – or whether they dismiss it as evil – with a demon.  The </w:t>
      </w:r>
      <w:proofErr w:type="spellStart"/>
      <w:r w:rsidRPr="00AF38E1">
        <w:rPr>
          <w:sz w:val="24"/>
          <w:szCs w:val="24"/>
        </w:rPr>
        <w:t>Kigndoms</w:t>
      </w:r>
      <w:proofErr w:type="spellEnd"/>
      <w:r w:rsidRPr="00AF38E1">
        <w:rPr>
          <w:sz w:val="24"/>
          <w:szCs w:val="24"/>
        </w:rPr>
        <w:t xml:space="preserve"> of this World all eventually turn to violence against the Kingdom of Heaven. And they will do their best to bear it away.  </w:t>
      </w:r>
      <w:proofErr w:type="gramStart"/>
      <w:r w:rsidRPr="00AF38E1">
        <w:rPr>
          <w:sz w:val="24"/>
          <w:szCs w:val="24"/>
        </w:rPr>
        <w:t>From John the Baptist,</w:t>
      </w:r>
      <w:proofErr w:type="gramEnd"/>
      <w:r w:rsidRPr="00AF38E1">
        <w:rPr>
          <w:sz w:val="24"/>
          <w:szCs w:val="24"/>
        </w:rPr>
        <w:t xml:space="preserve"> to Jesus himself, to 11 of the 12 apostles, to the Christians who stood in the way of Islam, to those of Shogun Japan, </w:t>
      </w:r>
      <w:r w:rsidRPr="00AF38E1">
        <w:rPr>
          <w:sz w:val="24"/>
          <w:szCs w:val="24"/>
        </w:rPr>
        <w:lastRenderedPageBreak/>
        <w:t xml:space="preserve">right down to today.  The only language the Kingdoms of this world know is violence. And they will use it against Christ. </w:t>
      </w:r>
    </w:p>
    <w:p w14:paraId="6BB5D08C" w14:textId="77777777" w:rsidR="00E23BC9" w:rsidRPr="00AF38E1" w:rsidRDefault="00E23BC9" w:rsidP="00AF38E1">
      <w:pPr>
        <w:spacing w:line="480" w:lineRule="auto"/>
        <w:rPr>
          <w:b/>
          <w:bCs/>
          <w:sz w:val="24"/>
          <w:szCs w:val="24"/>
          <w:u w:val="single"/>
        </w:rPr>
      </w:pPr>
      <w:r w:rsidRPr="00AF38E1">
        <w:rPr>
          <w:b/>
          <w:bCs/>
          <w:sz w:val="24"/>
          <w:szCs w:val="24"/>
          <w:u w:val="single"/>
        </w:rPr>
        <w:t>Conclusion</w:t>
      </w:r>
    </w:p>
    <w:p w14:paraId="56C59FDF" w14:textId="77777777" w:rsidR="00E23BC9" w:rsidRPr="00AF38E1" w:rsidRDefault="00E23BC9" w:rsidP="00AF38E1">
      <w:pPr>
        <w:spacing w:line="480" w:lineRule="auto"/>
        <w:rPr>
          <w:sz w:val="24"/>
          <w:szCs w:val="24"/>
        </w:rPr>
      </w:pPr>
      <w:r w:rsidRPr="00AF38E1">
        <w:rPr>
          <w:sz w:val="24"/>
          <w:szCs w:val="24"/>
        </w:rPr>
        <w:t>But the Kingdom of Lord is not here today – not yet – to tell the world how to live. They don’t have ears.  That day will come when Christ comes with great power and glory.  That day will come when the hour of judgement has come and all will be called to worship the one who made heaven and earth.</w:t>
      </w:r>
    </w:p>
    <w:p w14:paraId="29DEC978" w14:textId="77777777" w:rsidR="00E23BC9" w:rsidRPr="00AF38E1" w:rsidRDefault="00E23BC9" w:rsidP="00AF38E1">
      <w:pPr>
        <w:spacing w:line="480" w:lineRule="auto"/>
        <w:rPr>
          <w:sz w:val="24"/>
          <w:szCs w:val="24"/>
        </w:rPr>
      </w:pPr>
      <w:r w:rsidRPr="00AF38E1">
        <w:rPr>
          <w:sz w:val="24"/>
          <w:szCs w:val="24"/>
        </w:rPr>
        <w:t xml:space="preserve">But today…today is the day of grace. Today the Kingdom suffers violence. It doesn’t suffer violence because it is cowardly.  It suffers violence because it is free.  Because you are free. You are free to live by the Spirit.  You are free to mourn when the dirge is played.  Blessed </w:t>
      </w:r>
      <w:proofErr w:type="gramStart"/>
      <w:r w:rsidRPr="00AF38E1">
        <w:rPr>
          <w:sz w:val="24"/>
          <w:szCs w:val="24"/>
        </w:rPr>
        <w:t>are</w:t>
      </w:r>
      <w:proofErr w:type="gramEnd"/>
      <w:r w:rsidRPr="00AF38E1">
        <w:rPr>
          <w:sz w:val="24"/>
          <w:szCs w:val="24"/>
        </w:rPr>
        <w:t xml:space="preserve"> those who mourn, for they will be comforted.  You are free to dance.  For blessed are the pure in heart, because they will see God.  You are free to live in love and joy and peace and self-control.  The kingdom suffers violence because </w:t>
      </w:r>
      <w:proofErr w:type="gramStart"/>
      <w:r w:rsidRPr="00AF38E1">
        <w:rPr>
          <w:sz w:val="24"/>
          <w:szCs w:val="24"/>
        </w:rPr>
        <w:t>is</w:t>
      </w:r>
      <w:proofErr w:type="gramEnd"/>
      <w:r w:rsidRPr="00AF38E1">
        <w:rPr>
          <w:sz w:val="24"/>
          <w:szCs w:val="24"/>
        </w:rPr>
        <w:t xml:space="preserve"> has the courage to speak the Word.</w:t>
      </w:r>
    </w:p>
    <w:p w14:paraId="742DFF9B" w14:textId="77777777" w:rsidR="00400F93" w:rsidRPr="00AF38E1" w:rsidRDefault="00E23BC9" w:rsidP="00AF38E1">
      <w:pPr>
        <w:spacing w:line="480" w:lineRule="auto"/>
        <w:rPr>
          <w:sz w:val="24"/>
          <w:szCs w:val="24"/>
        </w:rPr>
      </w:pPr>
      <w:r w:rsidRPr="00AF38E1">
        <w:rPr>
          <w:sz w:val="24"/>
          <w:szCs w:val="24"/>
        </w:rPr>
        <w:t xml:space="preserve">To preach to those who have ears.  Repent, for the Kingdom of Heaven is here. Fear God and give him glory, because you have been justified by his grace as a gift.  You have been freed not to </w:t>
      </w:r>
      <w:r w:rsidR="00400F93" w:rsidRPr="00AF38E1">
        <w:rPr>
          <w:sz w:val="24"/>
          <w:szCs w:val="24"/>
        </w:rPr>
        <w:t>continue in sin, but to live in Christ.</w:t>
      </w:r>
    </w:p>
    <w:p w14:paraId="2A32F7B4" w14:textId="5C937FD3" w:rsidR="00444F06" w:rsidRPr="00AF38E1" w:rsidRDefault="00400F93" w:rsidP="00AF38E1">
      <w:pPr>
        <w:spacing w:line="480" w:lineRule="auto"/>
        <w:rPr>
          <w:sz w:val="24"/>
          <w:szCs w:val="24"/>
        </w:rPr>
      </w:pPr>
      <w:r w:rsidRPr="00AF38E1">
        <w:rPr>
          <w:sz w:val="24"/>
          <w:szCs w:val="24"/>
        </w:rPr>
        <w:t>That is the Reformation call – the proclaim what God has done for sinners.  What would we gain to capture the world and lose our soul?</w:t>
      </w:r>
      <w:r w:rsidR="00444F06" w:rsidRPr="00AF38E1">
        <w:rPr>
          <w:sz w:val="24"/>
          <w:szCs w:val="24"/>
        </w:rPr>
        <w:t xml:space="preserve"> </w:t>
      </w:r>
      <w:r w:rsidRPr="00AF38E1">
        <w:rPr>
          <w:sz w:val="24"/>
          <w:szCs w:val="24"/>
        </w:rPr>
        <w:t xml:space="preserve"> W</w:t>
      </w:r>
      <w:r w:rsidRPr="00AF38E1">
        <w:rPr>
          <w:sz w:val="24"/>
          <w:szCs w:val="24"/>
        </w:rPr>
        <w:t>isdom is justified by her deeds.</w:t>
      </w:r>
    </w:p>
    <w:sectPr w:rsidR="00444F06" w:rsidRPr="00AF3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DE2"/>
    <w:rsid w:val="002D6888"/>
    <w:rsid w:val="00400F93"/>
    <w:rsid w:val="00431288"/>
    <w:rsid w:val="00444F06"/>
    <w:rsid w:val="00677773"/>
    <w:rsid w:val="00A8547F"/>
    <w:rsid w:val="00AB7DE2"/>
    <w:rsid w:val="00AF38E1"/>
    <w:rsid w:val="00B91AC9"/>
    <w:rsid w:val="00BC0288"/>
    <w:rsid w:val="00C35616"/>
    <w:rsid w:val="00C70DC2"/>
    <w:rsid w:val="00DA740D"/>
    <w:rsid w:val="00E0303B"/>
    <w:rsid w:val="00E23BC9"/>
    <w:rsid w:val="00F0225A"/>
    <w:rsid w:val="00F3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33FCF"/>
  <w15:chartTrackingRefBased/>
  <w15:docId w15:val="{81ED8B2E-8424-4A17-9D7A-03CB3A29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D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D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D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D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7D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7D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7D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7D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7D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D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D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DE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D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B7D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B7D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7D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7D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7D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7D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D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D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D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7DE2"/>
    <w:pPr>
      <w:spacing w:before="160"/>
      <w:jc w:val="center"/>
    </w:pPr>
    <w:rPr>
      <w:i/>
      <w:iCs/>
      <w:color w:val="404040" w:themeColor="text1" w:themeTint="BF"/>
    </w:rPr>
  </w:style>
  <w:style w:type="character" w:customStyle="1" w:styleId="QuoteChar">
    <w:name w:val="Quote Char"/>
    <w:basedOn w:val="DefaultParagraphFont"/>
    <w:link w:val="Quote"/>
    <w:uiPriority w:val="29"/>
    <w:rsid w:val="00AB7DE2"/>
    <w:rPr>
      <w:i/>
      <w:iCs/>
      <w:color w:val="404040" w:themeColor="text1" w:themeTint="BF"/>
    </w:rPr>
  </w:style>
  <w:style w:type="paragraph" w:styleId="ListParagraph">
    <w:name w:val="List Paragraph"/>
    <w:basedOn w:val="Normal"/>
    <w:uiPriority w:val="34"/>
    <w:qFormat/>
    <w:rsid w:val="00AB7DE2"/>
    <w:pPr>
      <w:ind w:left="720"/>
      <w:contextualSpacing/>
    </w:pPr>
  </w:style>
  <w:style w:type="character" w:styleId="IntenseEmphasis">
    <w:name w:val="Intense Emphasis"/>
    <w:basedOn w:val="DefaultParagraphFont"/>
    <w:uiPriority w:val="21"/>
    <w:qFormat/>
    <w:rsid w:val="00AB7DE2"/>
    <w:rPr>
      <w:i/>
      <w:iCs/>
      <w:color w:val="0F4761" w:themeColor="accent1" w:themeShade="BF"/>
    </w:rPr>
  </w:style>
  <w:style w:type="paragraph" w:styleId="IntenseQuote">
    <w:name w:val="Intense Quote"/>
    <w:basedOn w:val="Normal"/>
    <w:next w:val="Normal"/>
    <w:link w:val="IntenseQuoteChar"/>
    <w:uiPriority w:val="30"/>
    <w:qFormat/>
    <w:rsid w:val="00AB7D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DE2"/>
    <w:rPr>
      <w:i/>
      <w:iCs/>
      <w:color w:val="0F4761" w:themeColor="accent1" w:themeShade="BF"/>
    </w:rPr>
  </w:style>
  <w:style w:type="character" w:styleId="IntenseReference">
    <w:name w:val="Intense Reference"/>
    <w:basedOn w:val="DefaultParagraphFont"/>
    <w:uiPriority w:val="32"/>
    <w:qFormat/>
    <w:rsid w:val="00AB7D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2</cp:revision>
  <dcterms:created xsi:type="dcterms:W3CDTF">2026-10-25T04:33:00Z</dcterms:created>
  <dcterms:modified xsi:type="dcterms:W3CDTF">2026-10-25T06:30:00Z</dcterms:modified>
</cp:coreProperties>
</file>