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1A388" w14:textId="6F3999AA" w:rsidR="00F0225A" w:rsidRPr="00B061C4" w:rsidRDefault="00FC1CEC" w:rsidP="00B061C4">
      <w:pPr>
        <w:spacing w:line="480" w:lineRule="auto"/>
        <w:rPr>
          <w:sz w:val="24"/>
          <w:szCs w:val="24"/>
        </w:rPr>
      </w:pPr>
      <w:r w:rsidRPr="00B061C4">
        <w:rPr>
          <w:sz w:val="24"/>
          <w:szCs w:val="24"/>
        </w:rPr>
        <w:t>Text: Matthew 5:1-12</w:t>
      </w:r>
    </w:p>
    <w:p w14:paraId="2E58903D" w14:textId="7D9B1A38" w:rsidR="00FC1CEC" w:rsidRPr="00B061C4" w:rsidRDefault="00FC1CEC" w:rsidP="00B061C4">
      <w:pPr>
        <w:spacing w:line="480" w:lineRule="auto"/>
        <w:rPr>
          <w:b/>
          <w:bCs/>
          <w:sz w:val="24"/>
          <w:szCs w:val="24"/>
          <w:u w:val="single"/>
        </w:rPr>
      </w:pPr>
      <w:r w:rsidRPr="00B061C4">
        <w:rPr>
          <w:b/>
          <w:bCs/>
          <w:sz w:val="24"/>
          <w:szCs w:val="24"/>
          <w:u w:val="single"/>
        </w:rPr>
        <w:t>Introduction</w:t>
      </w:r>
    </w:p>
    <w:p w14:paraId="4F644F00" w14:textId="77777777" w:rsidR="00DA5FC5" w:rsidRPr="00B061C4" w:rsidRDefault="000D7DF4" w:rsidP="00B061C4">
      <w:pPr>
        <w:spacing w:line="480" w:lineRule="auto"/>
        <w:rPr>
          <w:sz w:val="24"/>
          <w:szCs w:val="24"/>
        </w:rPr>
      </w:pPr>
      <w:r w:rsidRPr="00B061C4">
        <w:rPr>
          <w:sz w:val="24"/>
          <w:szCs w:val="24"/>
        </w:rPr>
        <w:t xml:space="preserve">There is a theological concept called the now and the not yet.  It arises for talking about the promises of God.  You can go all the way back to that first promise given to Adam and Eve.  Although if you look it up it is </w:t>
      </w:r>
      <w:proofErr w:type="gramStart"/>
      <w:r w:rsidRPr="00B061C4">
        <w:rPr>
          <w:sz w:val="24"/>
          <w:szCs w:val="24"/>
        </w:rPr>
        <w:t>actually pronounced</w:t>
      </w:r>
      <w:proofErr w:type="gramEnd"/>
      <w:r w:rsidRPr="00B061C4">
        <w:rPr>
          <w:sz w:val="24"/>
          <w:szCs w:val="24"/>
        </w:rPr>
        <w:t xml:space="preserve"> to the serpent. “I will put enmity between you and the woman, between your offspring and her offspring, he shall strike your </w:t>
      </w:r>
      <w:proofErr w:type="gramStart"/>
      <w:r w:rsidRPr="00B061C4">
        <w:rPr>
          <w:sz w:val="24"/>
          <w:szCs w:val="24"/>
        </w:rPr>
        <w:t>head</w:t>
      </w:r>
      <w:proofErr w:type="gramEnd"/>
      <w:r w:rsidRPr="00B061C4">
        <w:rPr>
          <w:sz w:val="24"/>
          <w:szCs w:val="24"/>
        </w:rPr>
        <w:t xml:space="preserve"> and you shall strike his heel.”  And the standard interpretation of that passage is as the first promise of Christ. </w:t>
      </w:r>
      <w:r w:rsidR="00DA5FC5" w:rsidRPr="00B061C4">
        <w:rPr>
          <w:sz w:val="24"/>
          <w:szCs w:val="24"/>
        </w:rPr>
        <w:t xml:space="preserve"> But the introduction to the next chapter – which is the announcement of the birth of Cain – throws an interesting light upon it.  Eve exclaims upon the birth of Cain, “I have brought forth the man from the LORD.”  Man hears God’s promises and immediately desires their fulfillment.  Wanting their fulfillment now. But the fulfillment is not always now.  Sometimes it is not yet.  And sometimes that not yet can feel like never…like God lied.</w:t>
      </w:r>
    </w:p>
    <w:p w14:paraId="6C3C24D4" w14:textId="77777777" w:rsidR="00DA5FC5" w:rsidRPr="00B061C4" w:rsidRDefault="00DA5FC5" w:rsidP="00B061C4">
      <w:pPr>
        <w:spacing w:line="480" w:lineRule="auto"/>
        <w:rPr>
          <w:b/>
          <w:bCs/>
          <w:sz w:val="24"/>
          <w:szCs w:val="24"/>
          <w:u w:val="single"/>
        </w:rPr>
      </w:pPr>
      <w:r w:rsidRPr="00B061C4">
        <w:rPr>
          <w:b/>
          <w:bCs/>
          <w:sz w:val="24"/>
          <w:szCs w:val="24"/>
          <w:u w:val="single"/>
        </w:rPr>
        <w:t>Text</w:t>
      </w:r>
    </w:p>
    <w:p w14:paraId="1F98AEB4" w14:textId="77777777" w:rsidR="00DA5FC5" w:rsidRPr="00B061C4" w:rsidRDefault="00DA5FC5" w:rsidP="00B061C4">
      <w:pPr>
        <w:spacing w:line="480" w:lineRule="auto"/>
        <w:rPr>
          <w:sz w:val="24"/>
          <w:szCs w:val="24"/>
        </w:rPr>
      </w:pPr>
      <w:r w:rsidRPr="00B061C4">
        <w:rPr>
          <w:sz w:val="24"/>
          <w:szCs w:val="24"/>
        </w:rPr>
        <w:t>The Beatitudes – these statements of Jesus typically translated as “Blessed are…” – are the type of things that I believe dance around in the now and not yet.</w:t>
      </w:r>
    </w:p>
    <w:p w14:paraId="22D8ABB7" w14:textId="538BD7B4" w:rsidR="00FC1CEC" w:rsidRPr="00B061C4" w:rsidRDefault="00DA5FC5" w:rsidP="00B061C4">
      <w:pPr>
        <w:spacing w:line="480" w:lineRule="auto"/>
        <w:rPr>
          <w:sz w:val="24"/>
          <w:szCs w:val="24"/>
        </w:rPr>
      </w:pPr>
      <w:r w:rsidRPr="00B061C4">
        <w:rPr>
          <w:sz w:val="24"/>
          <w:szCs w:val="24"/>
        </w:rPr>
        <w:t xml:space="preserve">First there are just a couple of interesting textual notes about these.  As we read them in Matthew there is a full contingent of blessings – 8 or 9 depending upon how you take the one on persecution.  Luke also contains a list of beatitudes, but in Luke the number is shortened </w:t>
      </w:r>
      <w:proofErr w:type="gramStart"/>
      <w:r w:rsidRPr="00B061C4">
        <w:rPr>
          <w:sz w:val="24"/>
          <w:szCs w:val="24"/>
        </w:rPr>
        <w:t>up</w:t>
      </w:r>
      <w:proofErr w:type="gramEnd"/>
      <w:r w:rsidRPr="00B061C4">
        <w:rPr>
          <w:sz w:val="24"/>
          <w:szCs w:val="24"/>
        </w:rPr>
        <w:t xml:space="preserve"> and they are paired with a pronouncement of woes.</w:t>
      </w:r>
      <w:r w:rsidR="00916ED4" w:rsidRPr="00B061C4">
        <w:rPr>
          <w:sz w:val="24"/>
          <w:szCs w:val="24"/>
        </w:rPr>
        <w:t xml:space="preserve"> That can give rise to a whole spectrum of speculation and comparison and contrast.  Not the least because in Matthew they are the introduction to the Sermon on the Mount while in Luke they are the introduction to a part sometimes called “the sermon on the plain.” As an itinerant preacher the assumption is that Jesus </w:t>
      </w:r>
      <w:r w:rsidR="00916ED4" w:rsidRPr="00B061C4">
        <w:rPr>
          <w:sz w:val="24"/>
          <w:szCs w:val="24"/>
        </w:rPr>
        <w:lastRenderedPageBreak/>
        <w:t xml:space="preserve">probably gave multiple versions of the same sermon. </w:t>
      </w:r>
      <w:r w:rsidR="0039352D" w:rsidRPr="00B061C4">
        <w:rPr>
          <w:sz w:val="24"/>
          <w:szCs w:val="24"/>
        </w:rPr>
        <w:t xml:space="preserve"> Matthew’s gospel seems to be constructed around something like transcriptions of the five of them.  But it can bring up some sticky problems of interpretation.  Things </w:t>
      </w:r>
      <w:proofErr w:type="gramStart"/>
      <w:r w:rsidR="0039352D" w:rsidRPr="00B061C4">
        <w:rPr>
          <w:sz w:val="24"/>
          <w:szCs w:val="24"/>
        </w:rPr>
        <w:t>like</w:t>
      </w:r>
      <w:proofErr w:type="gramEnd"/>
      <w:r w:rsidR="0039352D" w:rsidRPr="00B061C4">
        <w:rPr>
          <w:sz w:val="24"/>
          <w:szCs w:val="24"/>
        </w:rPr>
        <w:t xml:space="preserve"> are we more like the audience for the Sermon on the Mount, or the one on the </w:t>
      </w:r>
      <w:proofErr w:type="gramStart"/>
      <w:r w:rsidR="0039352D" w:rsidRPr="00B061C4">
        <w:rPr>
          <w:sz w:val="24"/>
          <w:szCs w:val="24"/>
        </w:rPr>
        <w:t>plain</w:t>
      </w:r>
      <w:proofErr w:type="gramEnd"/>
      <w:r w:rsidR="0039352D" w:rsidRPr="00B061C4">
        <w:rPr>
          <w:sz w:val="24"/>
          <w:szCs w:val="24"/>
        </w:rPr>
        <w:t>?  The biggest difference being do we need to wrestle with those woes, or just the invitations to blessin</w:t>
      </w:r>
      <w:r w:rsidR="00BF60FF" w:rsidRPr="00B061C4">
        <w:rPr>
          <w:sz w:val="24"/>
          <w:szCs w:val="24"/>
        </w:rPr>
        <w:t>g.</w:t>
      </w:r>
    </w:p>
    <w:p w14:paraId="344E737F" w14:textId="11457CD4" w:rsidR="0039352D" w:rsidRPr="00B061C4" w:rsidRDefault="0039352D" w:rsidP="00B061C4">
      <w:pPr>
        <w:spacing w:line="480" w:lineRule="auto"/>
        <w:rPr>
          <w:sz w:val="24"/>
          <w:szCs w:val="24"/>
        </w:rPr>
      </w:pPr>
      <w:r w:rsidRPr="00B061C4">
        <w:rPr>
          <w:sz w:val="24"/>
          <w:szCs w:val="24"/>
        </w:rPr>
        <w:t>But I’m going to put thoughts like that aside for today.  On All Saints Day I wanted to talk about the now and the not yet.</w:t>
      </w:r>
    </w:p>
    <w:p w14:paraId="2A080BB8" w14:textId="61229E64" w:rsidR="00692C7D" w:rsidRPr="00B061C4" w:rsidRDefault="00692C7D" w:rsidP="00B061C4">
      <w:pPr>
        <w:spacing w:line="480" w:lineRule="auto"/>
        <w:rPr>
          <w:sz w:val="24"/>
          <w:szCs w:val="24"/>
        </w:rPr>
      </w:pPr>
      <w:r w:rsidRPr="00B061C4">
        <w:rPr>
          <w:sz w:val="24"/>
          <w:szCs w:val="24"/>
        </w:rPr>
        <w:t xml:space="preserve">And there is a simple distinction </w:t>
      </w:r>
      <w:proofErr w:type="gramStart"/>
      <w:r w:rsidRPr="00B061C4">
        <w:rPr>
          <w:sz w:val="24"/>
          <w:szCs w:val="24"/>
        </w:rPr>
        <w:t>in</w:t>
      </w:r>
      <w:proofErr w:type="gramEnd"/>
      <w:r w:rsidRPr="00B061C4">
        <w:rPr>
          <w:sz w:val="24"/>
          <w:szCs w:val="24"/>
        </w:rPr>
        <w:t xml:space="preserve"> Matthew’s blessings.  Two or three of the blessings are promised now.  Blessed are the poor in spirit, for theirs is the Kingdom of Heaven.  A promise repeated for those who are persecuted.  And if you take it as a separate one, in the continuation of the blessing of those reviled, your reward is great in heaven.  These are all present tense now things.  Not that this exactly helps, because what exactly is The Kingdom.  </w:t>
      </w:r>
      <w:proofErr w:type="gramStart"/>
      <w:r w:rsidRPr="00B061C4">
        <w:rPr>
          <w:sz w:val="24"/>
          <w:szCs w:val="24"/>
        </w:rPr>
        <w:t>Especially is</w:t>
      </w:r>
      <w:proofErr w:type="gramEnd"/>
      <w:r w:rsidRPr="00B061C4">
        <w:rPr>
          <w:sz w:val="24"/>
          <w:szCs w:val="24"/>
        </w:rPr>
        <w:t xml:space="preserve"> if this Kingdom is not of this world, and we are yet in this world.  And what does it mean to have treasure or reward in heaven, when we are very much still on earth?</w:t>
      </w:r>
    </w:p>
    <w:p w14:paraId="6C9AA4BD" w14:textId="77777777" w:rsidR="00BF60FF" w:rsidRPr="00B061C4" w:rsidRDefault="00692C7D" w:rsidP="00B061C4">
      <w:pPr>
        <w:spacing w:line="480" w:lineRule="auto"/>
        <w:rPr>
          <w:sz w:val="24"/>
          <w:szCs w:val="24"/>
        </w:rPr>
      </w:pPr>
      <w:proofErr w:type="gramStart"/>
      <w:r w:rsidRPr="00B061C4">
        <w:rPr>
          <w:sz w:val="24"/>
          <w:szCs w:val="24"/>
        </w:rPr>
        <w:t>All of</w:t>
      </w:r>
      <w:proofErr w:type="gramEnd"/>
      <w:r w:rsidRPr="00B061C4">
        <w:rPr>
          <w:sz w:val="24"/>
          <w:szCs w:val="24"/>
        </w:rPr>
        <w:t xml:space="preserve"> the other beatitudes are expressed as shall.  Those who mourn, they shall be comforted. The meek, </w:t>
      </w:r>
      <w:proofErr w:type="gramStart"/>
      <w:r w:rsidRPr="00B061C4">
        <w:rPr>
          <w:sz w:val="24"/>
          <w:szCs w:val="24"/>
        </w:rPr>
        <w:t>the</w:t>
      </w:r>
      <w:proofErr w:type="gramEnd"/>
      <w:r w:rsidRPr="00B061C4">
        <w:rPr>
          <w:sz w:val="24"/>
          <w:szCs w:val="24"/>
        </w:rPr>
        <w:t xml:space="preserve"> shall inherit the earth.  And so on.  Is this shall more like an emphatic promise.  Like when Dad might say to a </w:t>
      </w:r>
      <w:proofErr w:type="gramStart"/>
      <w:r w:rsidRPr="00B061C4">
        <w:rPr>
          <w:sz w:val="24"/>
          <w:szCs w:val="24"/>
        </w:rPr>
        <w:t>kid</w:t>
      </w:r>
      <w:proofErr w:type="gramEnd"/>
      <w:r w:rsidRPr="00B061C4">
        <w:rPr>
          <w:sz w:val="24"/>
          <w:szCs w:val="24"/>
        </w:rPr>
        <w:t xml:space="preserve"> “Don’t worry, I shall take care of this.” The entire matter is to be taken out of our hands and </w:t>
      </w:r>
      <w:proofErr w:type="gramStart"/>
      <w:r w:rsidRPr="00B061C4">
        <w:rPr>
          <w:sz w:val="24"/>
          <w:szCs w:val="24"/>
        </w:rPr>
        <w:t>worry</w:t>
      </w:r>
      <w:proofErr w:type="gramEnd"/>
      <w:r w:rsidRPr="00B061C4">
        <w:rPr>
          <w:sz w:val="24"/>
          <w:szCs w:val="24"/>
        </w:rPr>
        <w:t xml:space="preserve">. </w:t>
      </w:r>
      <w:proofErr w:type="gramStart"/>
      <w:r w:rsidRPr="00B061C4">
        <w:rPr>
          <w:sz w:val="24"/>
          <w:szCs w:val="24"/>
        </w:rPr>
        <w:t>Dad’s</w:t>
      </w:r>
      <w:proofErr w:type="gramEnd"/>
      <w:r w:rsidRPr="00B061C4">
        <w:rPr>
          <w:sz w:val="24"/>
          <w:szCs w:val="24"/>
        </w:rPr>
        <w:t xml:space="preserve"> got it. Or is it just something in the not yet.  Something put off into the indefinite future.  Inviting the question of when that indefinite future might be.  Like maybe Eve after “The Man” she brought forth ends up being </w:t>
      </w:r>
      <w:r w:rsidR="00BF60FF" w:rsidRPr="00B061C4">
        <w:rPr>
          <w:sz w:val="24"/>
          <w:szCs w:val="24"/>
        </w:rPr>
        <w:t xml:space="preserve">the murderer of his brother, another son of hers. </w:t>
      </w:r>
    </w:p>
    <w:p w14:paraId="5758BA2F" w14:textId="77777777" w:rsidR="00BF60FF" w:rsidRPr="00B061C4" w:rsidRDefault="00BF60FF" w:rsidP="00B061C4">
      <w:pPr>
        <w:spacing w:line="480" w:lineRule="auto"/>
        <w:rPr>
          <w:b/>
          <w:bCs/>
          <w:sz w:val="24"/>
          <w:szCs w:val="24"/>
          <w:u w:val="single"/>
        </w:rPr>
      </w:pPr>
      <w:r w:rsidRPr="00B061C4">
        <w:rPr>
          <w:b/>
          <w:bCs/>
          <w:sz w:val="24"/>
          <w:szCs w:val="24"/>
          <w:u w:val="single"/>
        </w:rPr>
        <w:t>Application</w:t>
      </w:r>
    </w:p>
    <w:p w14:paraId="4C739427" w14:textId="38A887B8" w:rsidR="00770060" w:rsidRPr="00B061C4" w:rsidRDefault="00BF60FF" w:rsidP="00B061C4">
      <w:pPr>
        <w:spacing w:line="480" w:lineRule="auto"/>
        <w:rPr>
          <w:sz w:val="24"/>
          <w:szCs w:val="24"/>
        </w:rPr>
      </w:pPr>
      <w:r w:rsidRPr="00B061C4">
        <w:rPr>
          <w:sz w:val="24"/>
          <w:szCs w:val="24"/>
        </w:rPr>
        <w:lastRenderedPageBreak/>
        <w:t xml:space="preserve">Let me add a third trouble before we try and propose some type of solution. To what extent is Jesus saying his followers should go and develop these traits.  Say one really wants to see God.  This is </w:t>
      </w:r>
      <w:proofErr w:type="gramStart"/>
      <w:r w:rsidRPr="00B061C4">
        <w:rPr>
          <w:sz w:val="24"/>
          <w:szCs w:val="24"/>
        </w:rPr>
        <w:t>actually something</w:t>
      </w:r>
      <w:proofErr w:type="gramEnd"/>
      <w:r w:rsidRPr="00B061C4">
        <w:rPr>
          <w:sz w:val="24"/>
          <w:szCs w:val="24"/>
        </w:rPr>
        <w:t xml:space="preserve"> of the initial impetus of the first monastics – union with God, wanting to see God.  They would talk about wanting to see the uncreated light. God in his essence.  And </w:t>
      </w:r>
      <w:proofErr w:type="gramStart"/>
      <w:r w:rsidRPr="00B061C4">
        <w:rPr>
          <w:sz w:val="24"/>
          <w:szCs w:val="24"/>
        </w:rPr>
        <w:t>so</w:t>
      </w:r>
      <w:proofErr w:type="gramEnd"/>
      <w:r w:rsidRPr="00B061C4">
        <w:rPr>
          <w:sz w:val="24"/>
          <w:szCs w:val="24"/>
        </w:rPr>
        <w:t xml:space="preserve"> they set out to be pure in heart.  And their way to be pure in heart was to abandon the world.  </w:t>
      </w:r>
      <w:proofErr w:type="gramStart"/>
      <w:r w:rsidRPr="00B061C4">
        <w:rPr>
          <w:sz w:val="24"/>
          <w:szCs w:val="24"/>
        </w:rPr>
        <w:t>The</w:t>
      </w:r>
      <w:proofErr w:type="gramEnd"/>
      <w:r w:rsidRPr="00B061C4">
        <w:rPr>
          <w:sz w:val="24"/>
          <w:szCs w:val="24"/>
        </w:rPr>
        <w:t xml:space="preserve"> come out of it and live apart from it.  And be pure in their seeking.  How much </w:t>
      </w:r>
      <w:proofErr w:type="gramStart"/>
      <w:r w:rsidRPr="00B061C4">
        <w:rPr>
          <w:sz w:val="24"/>
          <w:szCs w:val="24"/>
        </w:rPr>
        <w:t>is</w:t>
      </w:r>
      <w:proofErr w:type="gramEnd"/>
      <w:r w:rsidRPr="00B061C4">
        <w:rPr>
          <w:sz w:val="24"/>
          <w:szCs w:val="24"/>
        </w:rPr>
        <w:t xml:space="preserve"> something like that </w:t>
      </w:r>
      <w:proofErr w:type="gramStart"/>
      <w:r w:rsidRPr="00B061C4">
        <w:rPr>
          <w:sz w:val="24"/>
          <w:szCs w:val="24"/>
        </w:rPr>
        <w:t>meant</w:t>
      </w:r>
      <w:proofErr w:type="gramEnd"/>
      <w:r w:rsidRPr="00B061C4">
        <w:rPr>
          <w:sz w:val="24"/>
          <w:szCs w:val="24"/>
        </w:rPr>
        <w:t xml:space="preserve">?  Blessed </w:t>
      </w:r>
      <w:proofErr w:type="gramStart"/>
      <w:r w:rsidRPr="00B061C4">
        <w:rPr>
          <w:sz w:val="24"/>
          <w:szCs w:val="24"/>
        </w:rPr>
        <w:t>are</w:t>
      </w:r>
      <w:proofErr w:type="gramEnd"/>
      <w:r w:rsidRPr="00B061C4">
        <w:rPr>
          <w:sz w:val="24"/>
          <w:szCs w:val="24"/>
        </w:rPr>
        <w:t xml:space="preserve"> the merciful, for they shall receive mercy seems much more straight-forward in those regards.  And Jesus would seem to elevate that in the prayer he taught.  “Forgive us our debts, as we forgive those in debt to us.” But going down that path can just as easily lead to </w:t>
      </w:r>
      <w:r w:rsidR="00770060" w:rsidRPr="00B061C4">
        <w:rPr>
          <w:sz w:val="24"/>
          <w:szCs w:val="24"/>
        </w:rPr>
        <w:t xml:space="preserve">performance questions.  Are you </w:t>
      </w:r>
      <w:proofErr w:type="gramStart"/>
      <w:r w:rsidR="00770060" w:rsidRPr="00B061C4">
        <w:rPr>
          <w:sz w:val="24"/>
          <w:szCs w:val="24"/>
        </w:rPr>
        <w:t>really meek</w:t>
      </w:r>
      <w:proofErr w:type="gramEnd"/>
      <w:r w:rsidR="00770060" w:rsidRPr="00B061C4">
        <w:rPr>
          <w:sz w:val="24"/>
          <w:szCs w:val="24"/>
        </w:rPr>
        <w:t xml:space="preserve">, or do you just want others to say you are.  Meanwhile you are as grabby and assertive in a passive-aggressive way as you can be. Or the problem of every US President I can remember.  Spend most of their terms starting wars and bombing peoples and the last year of them having some mad dash at being a peacemaker.  Be that Bill Clinton’s dance with Yasir Arafat, Obama’s Iran, or Trump’s Abraham accords. </w:t>
      </w:r>
    </w:p>
    <w:p w14:paraId="17182610" w14:textId="0316446A" w:rsidR="00770060" w:rsidRPr="00B061C4" w:rsidRDefault="00770060" w:rsidP="00B061C4">
      <w:pPr>
        <w:spacing w:line="480" w:lineRule="auto"/>
        <w:rPr>
          <w:sz w:val="24"/>
          <w:szCs w:val="24"/>
        </w:rPr>
      </w:pPr>
      <w:r w:rsidRPr="00B061C4">
        <w:rPr>
          <w:sz w:val="24"/>
          <w:szCs w:val="24"/>
        </w:rPr>
        <w:t>So, three problems:</w:t>
      </w:r>
    </w:p>
    <w:p w14:paraId="4ABB61B9" w14:textId="42BC26FD" w:rsidR="00770060" w:rsidRPr="00B061C4" w:rsidRDefault="00770060" w:rsidP="00B061C4">
      <w:pPr>
        <w:pStyle w:val="ListParagraph"/>
        <w:numPr>
          <w:ilvl w:val="0"/>
          <w:numId w:val="1"/>
        </w:numPr>
        <w:spacing w:line="480" w:lineRule="auto"/>
        <w:rPr>
          <w:sz w:val="24"/>
          <w:szCs w:val="24"/>
        </w:rPr>
      </w:pPr>
      <w:r w:rsidRPr="00B061C4">
        <w:rPr>
          <w:sz w:val="24"/>
          <w:szCs w:val="24"/>
        </w:rPr>
        <w:t>The ones that promise now seem rather ephemeral</w:t>
      </w:r>
    </w:p>
    <w:p w14:paraId="2BFE33D0" w14:textId="34F89774" w:rsidR="00770060" w:rsidRPr="00B061C4" w:rsidRDefault="00770060" w:rsidP="00B061C4">
      <w:pPr>
        <w:pStyle w:val="ListParagraph"/>
        <w:numPr>
          <w:ilvl w:val="0"/>
          <w:numId w:val="1"/>
        </w:numPr>
        <w:spacing w:line="480" w:lineRule="auto"/>
        <w:rPr>
          <w:sz w:val="24"/>
          <w:szCs w:val="24"/>
        </w:rPr>
      </w:pPr>
      <w:r w:rsidRPr="00B061C4">
        <w:rPr>
          <w:sz w:val="24"/>
          <w:szCs w:val="24"/>
        </w:rPr>
        <w:t xml:space="preserve">The ones that are not </w:t>
      </w:r>
      <w:proofErr w:type="gramStart"/>
      <w:r w:rsidRPr="00B061C4">
        <w:rPr>
          <w:sz w:val="24"/>
          <w:szCs w:val="24"/>
        </w:rPr>
        <w:t>yet,</w:t>
      </w:r>
      <w:proofErr w:type="gramEnd"/>
      <w:r w:rsidRPr="00B061C4">
        <w:rPr>
          <w:sz w:val="24"/>
          <w:szCs w:val="24"/>
        </w:rPr>
        <w:t xml:space="preserve"> are they taken out of our hands.  Just how not yet are they?</w:t>
      </w:r>
    </w:p>
    <w:p w14:paraId="391252EF" w14:textId="691D847A" w:rsidR="00770060" w:rsidRPr="00B061C4" w:rsidRDefault="00770060" w:rsidP="00B061C4">
      <w:pPr>
        <w:pStyle w:val="ListParagraph"/>
        <w:numPr>
          <w:ilvl w:val="0"/>
          <w:numId w:val="1"/>
        </w:numPr>
        <w:spacing w:line="480" w:lineRule="auto"/>
        <w:rPr>
          <w:sz w:val="24"/>
          <w:szCs w:val="24"/>
        </w:rPr>
      </w:pPr>
      <w:r w:rsidRPr="00B061C4">
        <w:rPr>
          <w:sz w:val="24"/>
          <w:szCs w:val="24"/>
        </w:rPr>
        <w:t>And are these virtues – like Aristotelian Virtue Ethics – that we can go and develop</w:t>
      </w:r>
    </w:p>
    <w:p w14:paraId="4512634F" w14:textId="6D78A5D0" w:rsidR="00573983" w:rsidRPr="00B061C4" w:rsidRDefault="00770060" w:rsidP="00B061C4">
      <w:pPr>
        <w:spacing w:line="480" w:lineRule="auto"/>
        <w:rPr>
          <w:sz w:val="24"/>
          <w:szCs w:val="24"/>
        </w:rPr>
      </w:pPr>
      <w:r w:rsidRPr="00B061C4">
        <w:rPr>
          <w:sz w:val="24"/>
          <w:szCs w:val="24"/>
        </w:rPr>
        <w:t xml:space="preserve">Now I think some of the answers are contained in the very first of the beatitudes.  “Blessed are the poor in Spirit.” </w:t>
      </w:r>
    </w:p>
    <w:p w14:paraId="26E376D1" w14:textId="76BE7050" w:rsidR="00573983" w:rsidRPr="00B061C4" w:rsidRDefault="00573983" w:rsidP="00B061C4">
      <w:pPr>
        <w:spacing w:line="480" w:lineRule="auto"/>
        <w:rPr>
          <w:sz w:val="24"/>
          <w:szCs w:val="24"/>
        </w:rPr>
      </w:pPr>
      <w:r w:rsidRPr="00B061C4">
        <w:rPr>
          <w:sz w:val="24"/>
          <w:szCs w:val="24"/>
        </w:rPr>
        <w:t xml:space="preserve">The poor </w:t>
      </w:r>
      <w:proofErr w:type="gramStart"/>
      <w:r w:rsidRPr="00B061C4">
        <w:rPr>
          <w:sz w:val="24"/>
          <w:szCs w:val="24"/>
        </w:rPr>
        <w:t>is spirit are</w:t>
      </w:r>
      <w:proofErr w:type="gramEnd"/>
      <w:r w:rsidRPr="00B061C4">
        <w:rPr>
          <w:sz w:val="24"/>
          <w:szCs w:val="24"/>
        </w:rPr>
        <w:t xml:space="preserve"> not going to be developing heroic virtues. The poor in spirit might have tried </w:t>
      </w:r>
      <w:proofErr w:type="gramStart"/>
      <w:r w:rsidRPr="00B061C4">
        <w:rPr>
          <w:sz w:val="24"/>
          <w:szCs w:val="24"/>
        </w:rPr>
        <w:t>do</w:t>
      </w:r>
      <w:proofErr w:type="gramEnd"/>
      <w:r w:rsidRPr="00B061C4">
        <w:rPr>
          <w:sz w:val="24"/>
          <w:szCs w:val="24"/>
        </w:rPr>
        <w:t xml:space="preserve"> that.  They might have tried bringing the not yet into the now by their actions.  And that </w:t>
      </w:r>
      <w:r w:rsidRPr="00B061C4">
        <w:rPr>
          <w:sz w:val="24"/>
          <w:szCs w:val="24"/>
        </w:rPr>
        <w:lastRenderedPageBreak/>
        <w:t xml:space="preserve">is why they are poor in spirit. They have realized just how impossible it is.  How hard it is to move and change even yourself let alone the world. Being poor in spirit I take as those who have been duly crushed by life. And I don’t say this to be depressive or to discourage you from your endeavors.  I say this as the difference between burdens and bondage to those burdens that we can’t bear, and freedom from them. </w:t>
      </w:r>
      <w:r w:rsidR="00D71AC0" w:rsidRPr="00B061C4">
        <w:rPr>
          <w:sz w:val="24"/>
          <w:szCs w:val="24"/>
        </w:rPr>
        <w:t xml:space="preserve">To the extent that we view our lives as failures if we don’t achieve X – fill in the blank with your X – and this doesn’t necessary stop with age or failure – we have an almost inexhaustible ability to move the goalposts, to narrow the scope of what we are aiming for to claim personal victory. To the extent that we are chasing the heroic idea – however small the hero – we are not poor in spirit. To the extent that we are still trying to save ourselves, we are still lost. </w:t>
      </w:r>
    </w:p>
    <w:p w14:paraId="0B1D3067" w14:textId="51251E20" w:rsidR="00D71AC0" w:rsidRPr="00B061C4" w:rsidRDefault="00D71AC0" w:rsidP="00B061C4">
      <w:pPr>
        <w:spacing w:line="480" w:lineRule="auto"/>
        <w:rPr>
          <w:sz w:val="24"/>
          <w:szCs w:val="24"/>
        </w:rPr>
      </w:pPr>
      <w:r w:rsidRPr="00B061C4">
        <w:rPr>
          <w:sz w:val="24"/>
          <w:szCs w:val="24"/>
        </w:rPr>
        <w:t xml:space="preserve">Blessed are the poor in Spirit, for theirs is the Kingdom of Heaven.  It is those who have surrendered the self, the heroic quest – that have the Kingdom given by grace.  It is those who wait on God’s appointed timing to make the not yet the now who shall see it.  Maybe like Abraham, they see it from afar. Or like Moses from a mountaintop seeing the promised land. Or those mourning the banks of the river in Babylon thinking of Zion. It is not yet, but they see it.  Or like Stephen, in the middle of being stoned, seeing heaven </w:t>
      </w:r>
      <w:proofErr w:type="gramStart"/>
      <w:r w:rsidRPr="00B061C4">
        <w:rPr>
          <w:sz w:val="24"/>
          <w:szCs w:val="24"/>
        </w:rPr>
        <w:t>opened</w:t>
      </w:r>
      <w:proofErr w:type="gramEnd"/>
      <w:r w:rsidRPr="00B061C4">
        <w:rPr>
          <w:sz w:val="24"/>
          <w:szCs w:val="24"/>
        </w:rPr>
        <w:t xml:space="preserve">.  Blessed </w:t>
      </w:r>
      <w:proofErr w:type="gramStart"/>
      <w:r w:rsidRPr="00B061C4">
        <w:rPr>
          <w:sz w:val="24"/>
          <w:szCs w:val="24"/>
        </w:rPr>
        <w:t>are</w:t>
      </w:r>
      <w:proofErr w:type="gramEnd"/>
      <w:r w:rsidRPr="00B061C4">
        <w:rPr>
          <w:sz w:val="24"/>
          <w:szCs w:val="24"/>
        </w:rPr>
        <w:t xml:space="preserve"> those who are persecuted for righteousness’ sake.</w:t>
      </w:r>
    </w:p>
    <w:p w14:paraId="04658A69" w14:textId="73F851C7" w:rsidR="00D71AC0" w:rsidRPr="00B061C4" w:rsidRDefault="00D43ACB" w:rsidP="00B061C4">
      <w:pPr>
        <w:spacing w:line="480" w:lineRule="auto"/>
        <w:rPr>
          <w:sz w:val="24"/>
          <w:szCs w:val="24"/>
        </w:rPr>
      </w:pPr>
      <w:r w:rsidRPr="00B061C4">
        <w:rPr>
          <w:sz w:val="24"/>
          <w:szCs w:val="24"/>
        </w:rPr>
        <w:t xml:space="preserve">What combines </w:t>
      </w:r>
      <w:proofErr w:type="gramStart"/>
      <w:r w:rsidRPr="00B061C4">
        <w:rPr>
          <w:sz w:val="24"/>
          <w:szCs w:val="24"/>
        </w:rPr>
        <w:t>all of</w:t>
      </w:r>
      <w:proofErr w:type="gramEnd"/>
      <w:r w:rsidRPr="00B061C4">
        <w:rPr>
          <w:sz w:val="24"/>
          <w:szCs w:val="24"/>
        </w:rPr>
        <w:t xml:space="preserve"> the blessings is what is common amongst All Saints – and that is faith.</w:t>
      </w:r>
    </w:p>
    <w:p w14:paraId="21D6088B" w14:textId="5C52CE1F" w:rsidR="00D43ACB" w:rsidRPr="00B061C4" w:rsidRDefault="00D43ACB" w:rsidP="00B061C4">
      <w:pPr>
        <w:spacing w:line="480" w:lineRule="auto"/>
        <w:rPr>
          <w:sz w:val="24"/>
          <w:szCs w:val="24"/>
        </w:rPr>
      </w:pPr>
      <w:r w:rsidRPr="00B061C4">
        <w:rPr>
          <w:sz w:val="24"/>
          <w:szCs w:val="24"/>
        </w:rPr>
        <w:t xml:space="preserve">If it is now – faith has become sight - praise the LORD. If it is not yet – the LORD is faithful – I will wait.  I will live this life that Christ has called me to live.  And that life will have its mourning.  It will have its turning </w:t>
      </w:r>
      <w:proofErr w:type="gramStart"/>
      <w:r w:rsidRPr="00B061C4">
        <w:rPr>
          <w:sz w:val="24"/>
          <w:szCs w:val="24"/>
        </w:rPr>
        <w:t>of</w:t>
      </w:r>
      <w:proofErr w:type="gramEnd"/>
      <w:r w:rsidRPr="00B061C4">
        <w:rPr>
          <w:sz w:val="24"/>
          <w:szCs w:val="24"/>
        </w:rPr>
        <w:t xml:space="preserve"> the other cheek.  It will have its days of </w:t>
      </w:r>
      <w:proofErr w:type="gramStart"/>
      <w:r w:rsidRPr="00B061C4">
        <w:rPr>
          <w:sz w:val="24"/>
          <w:szCs w:val="24"/>
        </w:rPr>
        <w:t>anger</w:t>
      </w:r>
      <w:proofErr w:type="gramEnd"/>
      <w:r w:rsidRPr="00B061C4">
        <w:rPr>
          <w:sz w:val="24"/>
          <w:szCs w:val="24"/>
        </w:rPr>
        <w:t xml:space="preserve"> hungering and thirsting for righteousness. It will have its days of mercy. I will live this life – now.  I will trust the promises of the LORD.  That he’s got this and will deliver all things in due time. It </w:t>
      </w:r>
      <w:r w:rsidRPr="00B061C4">
        <w:rPr>
          <w:sz w:val="24"/>
          <w:szCs w:val="24"/>
        </w:rPr>
        <w:lastRenderedPageBreak/>
        <w:t>might even purify my heart by the indwelling of the Spirit. I might catch a glimpse of God now and then, even if just the back side.</w:t>
      </w:r>
    </w:p>
    <w:p w14:paraId="5AC71376" w14:textId="77DA9768" w:rsidR="00D43ACB" w:rsidRPr="00B061C4" w:rsidRDefault="00D43ACB" w:rsidP="00B061C4">
      <w:pPr>
        <w:spacing w:line="480" w:lineRule="auto"/>
        <w:rPr>
          <w:sz w:val="24"/>
          <w:szCs w:val="24"/>
        </w:rPr>
      </w:pPr>
      <w:r w:rsidRPr="00B061C4">
        <w:rPr>
          <w:sz w:val="24"/>
          <w:szCs w:val="24"/>
        </w:rPr>
        <w:t xml:space="preserve">This is what All Saints share – that faith. That Christ has already now given us the kingdom. That we have been sealed by the blood and made our robes white. That the full number has already been counted and Christ shall not lose one. And </w:t>
      </w:r>
      <w:proofErr w:type="gramStart"/>
      <w:r w:rsidRPr="00B061C4">
        <w:rPr>
          <w:sz w:val="24"/>
          <w:szCs w:val="24"/>
        </w:rPr>
        <w:t>that the</w:t>
      </w:r>
      <w:proofErr w:type="gramEnd"/>
      <w:r w:rsidRPr="00B061C4">
        <w:rPr>
          <w:sz w:val="24"/>
          <w:szCs w:val="24"/>
        </w:rPr>
        <w:t xml:space="preserve"> day is coming when all the not </w:t>
      </w:r>
      <w:proofErr w:type="spellStart"/>
      <w:r w:rsidRPr="00B061C4">
        <w:rPr>
          <w:sz w:val="24"/>
          <w:szCs w:val="24"/>
        </w:rPr>
        <w:t>yets</w:t>
      </w:r>
      <w:proofErr w:type="spellEnd"/>
      <w:r w:rsidRPr="00B061C4">
        <w:rPr>
          <w:sz w:val="24"/>
          <w:szCs w:val="24"/>
        </w:rPr>
        <w:t xml:space="preserve"> are made into </w:t>
      </w:r>
      <w:proofErr w:type="spellStart"/>
      <w:r w:rsidRPr="00B061C4">
        <w:rPr>
          <w:sz w:val="24"/>
          <w:szCs w:val="24"/>
        </w:rPr>
        <w:t>nows</w:t>
      </w:r>
      <w:proofErr w:type="spellEnd"/>
      <w:r w:rsidRPr="00B061C4">
        <w:rPr>
          <w:sz w:val="24"/>
          <w:szCs w:val="24"/>
        </w:rPr>
        <w:t xml:space="preserve">.  For the Lamb on the throne is </w:t>
      </w:r>
      <w:proofErr w:type="gramStart"/>
      <w:r w:rsidRPr="00B061C4">
        <w:rPr>
          <w:sz w:val="24"/>
          <w:szCs w:val="24"/>
        </w:rPr>
        <w:t>in the midst of</w:t>
      </w:r>
      <w:proofErr w:type="gramEnd"/>
      <w:r w:rsidRPr="00B061C4">
        <w:rPr>
          <w:sz w:val="24"/>
          <w:szCs w:val="24"/>
        </w:rPr>
        <w:t xml:space="preserve"> </w:t>
      </w:r>
      <w:r w:rsidR="00B061C4" w:rsidRPr="00B061C4">
        <w:rPr>
          <w:sz w:val="24"/>
          <w:szCs w:val="24"/>
        </w:rPr>
        <w:t>them</w:t>
      </w:r>
      <w:r w:rsidRPr="00B061C4">
        <w:rPr>
          <w:sz w:val="24"/>
          <w:szCs w:val="24"/>
        </w:rPr>
        <w:t>.  Amen.</w:t>
      </w:r>
    </w:p>
    <w:sectPr w:rsidR="00D43ACB" w:rsidRPr="00B061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317B4"/>
    <w:multiLevelType w:val="hybridMultilevel"/>
    <w:tmpl w:val="E9F26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038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EC"/>
    <w:rsid w:val="000D7DF4"/>
    <w:rsid w:val="0039352D"/>
    <w:rsid w:val="00560A04"/>
    <w:rsid w:val="00573983"/>
    <w:rsid w:val="00692C7D"/>
    <w:rsid w:val="00770060"/>
    <w:rsid w:val="00916ED4"/>
    <w:rsid w:val="00B061C4"/>
    <w:rsid w:val="00BF60FF"/>
    <w:rsid w:val="00C70DC2"/>
    <w:rsid w:val="00D43ACB"/>
    <w:rsid w:val="00D71AC0"/>
    <w:rsid w:val="00DA5FC5"/>
    <w:rsid w:val="00F0225A"/>
    <w:rsid w:val="00F32F0D"/>
    <w:rsid w:val="00FC1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58E79"/>
  <w15:chartTrackingRefBased/>
  <w15:docId w15:val="{078C85E1-6D4A-4702-A822-1A7E20AF0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1C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1C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1CE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1CE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C1CE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C1CE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C1CE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C1CE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C1CE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C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1C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1CE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1CE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C1CE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C1CE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C1CE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C1CE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C1CE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C1C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C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1CE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1CE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C1CEC"/>
    <w:pPr>
      <w:spacing w:before="160"/>
      <w:jc w:val="center"/>
    </w:pPr>
    <w:rPr>
      <w:i/>
      <w:iCs/>
      <w:color w:val="404040" w:themeColor="text1" w:themeTint="BF"/>
    </w:rPr>
  </w:style>
  <w:style w:type="character" w:customStyle="1" w:styleId="QuoteChar">
    <w:name w:val="Quote Char"/>
    <w:basedOn w:val="DefaultParagraphFont"/>
    <w:link w:val="Quote"/>
    <w:uiPriority w:val="29"/>
    <w:rsid w:val="00FC1CEC"/>
    <w:rPr>
      <w:i/>
      <w:iCs/>
      <w:color w:val="404040" w:themeColor="text1" w:themeTint="BF"/>
    </w:rPr>
  </w:style>
  <w:style w:type="paragraph" w:styleId="ListParagraph">
    <w:name w:val="List Paragraph"/>
    <w:basedOn w:val="Normal"/>
    <w:uiPriority w:val="34"/>
    <w:qFormat/>
    <w:rsid w:val="00FC1CEC"/>
    <w:pPr>
      <w:ind w:left="720"/>
      <w:contextualSpacing/>
    </w:pPr>
  </w:style>
  <w:style w:type="character" w:styleId="IntenseEmphasis">
    <w:name w:val="Intense Emphasis"/>
    <w:basedOn w:val="DefaultParagraphFont"/>
    <w:uiPriority w:val="21"/>
    <w:qFormat/>
    <w:rsid w:val="00FC1CEC"/>
    <w:rPr>
      <w:i/>
      <w:iCs/>
      <w:color w:val="0F4761" w:themeColor="accent1" w:themeShade="BF"/>
    </w:rPr>
  </w:style>
  <w:style w:type="paragraph" w:styleId="IntenseQuote">
    <w:name w:val="Intense Quote"/>
    <w:basedOn w:val="Normal"/>
    <w:next w:val="Normal"/>
    <w:link w:val="IntenseQuoteChar"/>
    <w:uiPriority w:val="30"/>
    <w:qFormat/>
    <w:rsid w:val="00FC1C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1CEC"/>
    <w:rPr>
      <w:i/>
      <w:iCs/>
      <w:color w:val="0F4761" w:themeColor="accent1" w:themeShade="BF"/>
    </w:rPr>
  </w:style>
  <w:style w:type="character" w:styleId="IntenseReference">
    <w:name w:val="Intense Reference"/>
    <w:basedOn w:val="DefaultParagraphFont"/>
    <w:uiPriority w:val="32"/>
    <w:qFormat/>
    <w:rsid w:val="00FC1C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5</Pages>
  <Words>1201</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Brown</dc:creator>
  <cp:keywords/>
  <dc:description/>
  <cp:lastModifiedBy>Mark Brown</cp:lastModifiedBy>
  <cp:revision>1</cp:revision>
  <dcterms:created xsi:type="dcterms:W3CDTF">2026-11-01T08:07:00Z</dcterms:created>
  <dcterms:modified xsi:type="dcterms:W3CDTF">2026-11-01T10:29:00Z</dcterms:modified>
</cp:coreProperties>
</file>